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A538" w14:textId="77777777" w:rsidR="004A30B0" w:rsidRPr="004A30B0" w:rsidRDefault="004A30B0" w:rsidP="004A30B0">
      <w:pPr>
        <w:spacing w:after="120"/>
        <w:jc w:val="center"/>
        <w:rPr>
          <w:rFonts w:ascii="Arial" w:hAnsi="Arial" w:cs="Arial"/>
          <w:b/>
          <w:sz w:val="28"/>
          <w:szCs w:val="22"/>
          <w:lang w:val="de-AT"/>
        </w:rPr>
      </w:pPr>
      <w:r w:rsidRPr="004A30B0">
        <w:rPr>
          <w:rFonts w:ascii="Arial" w:hAnsi="Arial" w:cs="Arial"/>
          <w:b/>
          <w:sz w:val="28"/>
          <w:szCs w:val="22"/>
          <w:lang w:val="de-AT"/>
        </w:rPr>
        <w:t>Kompetenzorientierte Jahresplanung für „DEUTSCH für alle</w:t>
      </w:r>
      <w:r>
        <w:rPr>
          <w:rFonts w:ascii="Arial" w:hAnsi="Arial" w:cs="Arial"/>
          <w:b/>
          <w:sz w:val="28"/>
          <w:szCs w:val="22"/>
          <w:lang w:val="de-AT"/>
        </w:rPr>
        <w:t xml:space="preserve"> 1</w:t>
      </w:r>
      <w:r w:rsidRPr="004A30B0">
        <w:rPr>
          <w:rFonts w:ascii="Arial" w:hAnsi="Arial" w:cs="Arial"/>
          <w:b/>
          <w:sz w:val="28"/>
          <w:szCs w:val="22"/>
          <w:lang w:val="de-AT"/>
        </w:rPr>
        <w:t>“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4633"/>
        <w:gridCol w:w="4579"/>
        <w:gridCol w:w="1482"/>
      </w:tblGrid>
      <w:tr w:rsidR="00117850" w14:paraId="26367DAF" w14:textId="77777777" w:rsidTr="000F048A">
        <w:trPr>
          <w:tblHeader/>
          <w:jc w:val="center"/>
        </w:trPr>
        <w:tc>
          <w:tcPr>
            <w:tcW w:w="1742" w:type="dxa"/>
            <w:tcBorders>
              <w:bottom w:val="single" w:sz="4" w:space="0" w:color="auto"/>
              <w:right w:val="nil"/>
            </w:tcBorders>
          </w:tcPr>
          <w:p w14:paraId="3BC328DA" w14:textId="77777777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A30B0">
              <w:rPr>
                <w:rFonts w:ascii="Arial" w:hAnsi="Arial" w:cs="Arial"/>
                <w:b/>
                <w:sz w:val="22"/>
                <w:szCs w:val="22"/>
                <w:lang w:val="de-AT"/>
              </w:rPr>
              <w:t>Monat</w:t>
            </w:r>
          </w:p>
        </w:tc>
        <w:tc>
          <w:tcPr>
            <w:tcW w:w="4633" w:type="dxa"/>
            <w:tcBorders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9030AB6" w14:textId="3F2ACF90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55330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AT"/>
              </w:rPr>
              <w:t>grundlegender Lehrstoff</w:t>
            </w:r>
          </w:p>
        </w:tc>
        <w:tc>
          <w:tcPr>
            <w:tcW w:w="4579" w:type="dxa"/>
            <w:tcBorders>
              <w:left w:val="nil"/>
              <w:bottom w:val="single" w:sz="4" w:space="0" w:color="auto"/>
              <w:right w:val="nil"/>
            </w:tcBorders>
            <w:shd w:val="clear" w:color="auto" w:fill="FF2F92"/>
          </w:tcPr>
          <w:p w14:paraId="76099B54" w14:textId="27BC60C9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55330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AT"/>
              </w:rPr>
              <w:t>vertiefter Lehrstoff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</w:tcPr>
          <w:p w14:paraId="6998CE7D" w14:textId="77777777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A30B0">
              <w:rPr>
                <w:rFonts w:ascii="Arial" w:hAnsi="Arial" w:cs="Arial"/>
                <w:b/>
                <w:sz w:val="22"/>
                <w:szCs w:val="22"/>
                <w:lang w:val="de-AT"/>
              </w:rPr>
              <w:t>BIST</w:t>
            </w:r>
          </w:p>
        </w:tc>
      </w:tr>
      <w:tr w:rsidR="00117850" w14:paraId="1C78277F" w14:textId="77777777" w:rsidTr="006A6483">
        <w:trPr>
          <w:trHeight w:val="307"/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80681C" w14:textId="57568194" w:rsidR="00117850" w:rsidRPr="00CB0BD7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026C33A" w14:textId="53EBDDE3" w:rsidR="00117850" w:rsidRPr="006762EE" w:rsidRDefault="00117850" w:rsidP="004B5008">
            <w:pPr>
              <w:spacing w:before="120" w:after="120"/>
              <w:rPr>
                <w:rFonts w:ascii="Arial" w:hAnsi="Arial" w:cs="Arial"/>
                <w:b/>
                <w:sz w:val="21"/>
                <w:szCs w:val="22"/>
                <w:lang w:val="de-AT"/>
              </w:rPr>
            </w:pPr>
            <w:r w:rsidRPr="004B5008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1. LERNEN </w:t>
            </w:r>
            <w:proofErr w:type="spellStart"/>
            <w:r w:rsidRPr="004B5008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LERNEN</w:t>
            </w:r>
            <w:proofErr w:type="spellEnd"/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7792B9" w14:textId="7730AB20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C448A3D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0A0F7A9A" w14:textId="77777777" w:rsidTr="00EA7C20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88FE4D0" w14:textId="48CE56F5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nil"/>
              <w:bottom w:val="single" w:sz="4" w:space="0" w:color="auto"/>
            </w:tcBorders>
          </w:tcPr>
          <w:p w14:paraId="5349E9CF" w14:textId="4E85DA5B" w:rsidR="00117850" w:rsidRPr="004B7AA5" w:rsidRDefault="00117850" w:rsidP="00551742">
            <w:pPr>
              <w:rPr>
                <w:rFonts w:ascii="Arial" w:hAnsi="Arial" w:cs="Arial"/>
                <w:sz w:val="20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lang w:val="de-AT"/>
              </w:rPr>
              <w:t>Auch Lernen will gelernt sein:</w:t>
            </w:r>
            <w:r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Pr="003D6830">
              <w:rPr>
                <w:rFonts w:ascii="Arial" w:hAnsi="Arial" w:cs="Arial"/>
                <w:sz w:val="20"/>
                <w:lang w:val="de-AT"/>
              </w:rPr>
              <w:t>Lerntypen – Gedächtnistraining – Wie arbeitet mein Gehirn?</w:t>
            </w:r>
          </w:p>
        </w:tc>
        <w:tc>
          <w:tcPr>
            <w:tcW w:w="4579" w:type="dxa"/>
            <w:tcBorders>
              <w:top w:val="nil"/>
              <w:bottom w:val="single" w:sz="4" w:space="0" w:color="auto"/>
              <w:right w:val="nil"/>
            </w:tcBorders>
          </w:tcPr>
          <w:p w14:paraId="4D66DFCD" w14:textId="3AA69861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6 – 9, 16, 17, 19, 20, 24, 38</w:t>
            </w:r>
            <w:r>
              <w:rPr>
                <w:rStyle w:val="Funotenzeichen"/>
                <w:rFonts w:ascii="Arial" w:hAnsi="Arial" w:cs="Arial"/>
                <w:sz w:val="20"/>
                <w:szCs w:val="22"/>
                <w:lang w:val="de-AT"/>
              </w:rPr>
              <w:footnoteReference w:id="1"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</w:tcBorders>
          </w:tcPr>
          <w:p w14:paraId="7EA48F04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0A06B9FA" w14:textId="77777777" w:rsidTr="00EA7C20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322F880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bottom w:val="nil"/>
            </w:tcBorders>
          </w:tcPr>
          <w:p w14:paraId="2FA410C1" w14:textId="4551F765" w:rsidR="00117850" w:rsidRPr="003D6830" w:rsidRDefault="00117850" w:rsidP="00551742">
            <w:pPr>
              <w:rPr>
                <w:rFonts w:ascii="Arial" w:hAnsi="Arial" w:cs="Arial"/>
                <w:sz w:val="20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lang w:val="de-AT"/>
              </w:rPr>
              <w:t>LT</w:t>
            </w:r>
            <w:r w:rsidRPr="006762EE">
              <w:rPr>
                <w:rStyle w:val="Funotenzeichen"/>
                <w:rFonts w:ascii="Arial" w:hAnsi="Arial" w:cs="Arial"/>
                <w:b/>
                <w:sz w:val="20"/>
                <w:lang w:val="de-AT"/>
              </w:rPr>
              <w:footnoteReference w:id="2"/>
            </w:r>
            <w:r w:rsidRPr="006762EE">
              <w:rPr>
                <w:rFonts w:ascii="Arial" w:hAnsi="Arial" w:cs="Arial"/>
                <w:b/>
                <w:sz w:val="20"/>
                <w:lang w:val="de-AT"/>
              </w:rPr>
              <w:t>:</w:t>
            </w:r>
            <w:r w:rsidR="00CA262B">
              <w:rPr>
                <w:rFonts w:ascii="Arial" w:hAnsi="Arial" w:cs="Arial"/>
                <w:sz w:val="20"/>
                <w:lang w:val="de-AT"/>
              </w:rPr>
              <w:t xml:space="preserve"> Fahrerflucht Teil 1 + 2</w:t>
            </w:r>
            <w:r>
              <w:rPr>
                <w:rFonts w:ascii="Arial" w:hAnsi="Arial" w:cs="Arial"/>
                <w:sz w:val="20"/>
                <w:lang w:val="de-AT"/>
              </w:rPr>
              <w:t xml:space="preserve"> (Merktechniken) * „Lustige Geschichten als Stolpersteine“ </w:t>
            </w:r>
            <w:r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4E9AF1F3" wp14:editId="2940DA1C">
                  <wp:extent cx="154473" cy="144000"/>
                  <wp:effectExtent l="0" t="0" r="0" b="889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tcBorders>
              <w:bottom w:val="nil"/>
            </w:tcBorders>
          </w:tcPr>
          <w:p w14:paraId="244522ED" w14:textId="229702D9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Dichterwerkstatt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: Goldene Welt * </w:t>
            </w:r>
            <w:proofErr w:type="gramStart"/>
            <w:r>
              <w:rPr>
                <w:rFonts w:ascii="Arial" w:hAnsi="Arial" w:cs="Arial"/>
                <w:sz w:val="20"/>
                <w:szCs w:val="22"/>
                <w:lang w:val="de-AT"/>
              </w:rPr>
              <w:t>Lustige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Geschichten als Stolpersteine </w:t>
            </w:r>
            <w:r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0D747051" wp14:editId="4705851A">
                  <wp:extent cx="158644" cy="144000"/>
                  <wp:effectExtent l="0" t="0" r="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tcBorders>
              <w:bottom w:val="nil"/>
            </w:tcBorders>
          </w:tcPr>
          <w:p w14:paraId="0B59AB21" w14:textId="79694C89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19, 20</w:t>
            </w:r>
          </w:p>
        </w:tc>
      </w:tr>
      <w:tr w:rsidR="00117850" w14:paraId="1FFEEAB5" w14:textId="77777777" w:rsidTr="00EA7C20">
        <w:trPr>
          <w:trHeight w:val="488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2589D00D" w14:textId="03B88779" w:rsidR="00117850" w:rsidRPr="003D6830" w:rsidRDefault="00117850" w:rsidP="006A64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FF3646" w14:textId="7A2D78C4" w:rsidR="00117850" w:rsidRPr="003D6830" w:rsidRDefault="00117850" w:rsidP="0040096A">
            <w:pPr>
              <w:spacing w:before="120" w:after="120"/>
              <w:rPr>
                <w:rFonts w:ascii="Arial" w:hAnsi="Arial" w:cs="Arial"/>
                <w:sz w:val="20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2. VON ANFANG AN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D2BCF" w14:textId="06CB05A5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D672CC" w14:textId="6A34AB4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6F2BE53D" w14:textId="77777777" w:rsidTr="00EA7C20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F3EF0D2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CA9875F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EBB349C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7377C71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EDF1A06" w14:textId="170AE9EF" w:rsidR="00117850" w:rsidRPr="0066523F" w:rsidRDefault="00117850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nil"/>
              <w:bottom w:val="single" w:sz="4" w:space="0" w:color="auto"/>
            </w:tcBorders>
          </w:tcPr>
          <w:p w14:paraId="27468710" w14:textId="77777777" w:rsidR="00117850" w:rsidRDefault="00117850" w:rsidP="004B7AA5">
            <w:pPr>
              <w:rPr>
                <w:rFonts w:ascii="Arial" w:hAnsi="Arial" w:cs="Arial"/>
                <w:sz w:val="20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lang w:val="de-AT"/>
              </w:rPr>
              <w:t>Meine Schule – Alles ist neu:</w:t>
            </w:r>
            <w:r w:rsidRPr="003D6830">
              <w:rPr>
                <w:rFonts w:ascii="Arial" w:hAnsi="Arial" w:cs="Arial"/>
                <w:sz w:val="20"/>
                <w:lang w:val="de-AT"/>
              </w:rPr>
              <w:t xml:space="preserve"> Freundschaften, Dichten, Akrostichon</w:t>
            </w:r>
          </w:p>
          <w:p w14:paraId="0016B51F" w14:textId="77777777" w:rsidR="00117850" w:rsidRDefault="00117850" w:rsidP="004B7AA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Das Alphabet:</w:t>
            </w:r>
            <w:r w:rsidRPr="003D6830">
              <w:rPr>
                <w:rFonts w:ascii="Arial" w:hAnsi="Arial" w:cs="Arial"/>
                <w:sz w:val="20"/>
                <w:szCs w:val="22"/>
                <w:lang w:val="de-AT"/>
              </w:rPr>
              <w:t xml:space="preserve"> Buchstabieralphabet, nach dem Alphabet ordnen</w:t>
            </w:r>
          </w:p>
          <w:p w14:paraId="6DD7B574" w14:textId="77777777" w:rsidR="00117850" w:rsidRDefault="00117850" w:rsidP="004B7AA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Mein Wörterbuch:</w:t>
            </w:r>
            <w:r w:rsidRPr="003D6830">
              <w:rPr>
                <w:rFonts w:ascii="Arial" w:hAnsi="Arial" w:cs="Arial"/>
                <w:sz w:val="20"/>
                <w:szCs w:val="22"/>
                <w:lang w:val="de-AT"/>
              </w:rPr>
              <w:t xml:space="preserve"> Aufbau und Umgang mit dem Wörterbuch</w:t>
            </w:r>
          </w:p>
          <w:p w14:paraId="1FF614E0" w14:textId="07590A52" w:rsidR="00117850" w:rsidRPr="004B7AA5" w:rsidRDefault="00117850" w:rsidP="004B7AA5">
            <w:pPr>
              <w:rPr>
                <w:rFonts w:ascii="Arial" w:hAnsi="Arial" w:cs="Arial"/>
                <w:sz w:val="20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Das Verb: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Konjugation, trennbare Verben</w:t>
            </w:r>
          </w:p>
        </w:tc>
        <w:tc>
          <w:tcPr>
            <w:tcW w:w="4579" w:type="dxa"/>
            <w:tcBorders>
              <w:top w:val="nil"/>
              <w:bottom w:val="single" w:sz="4" w:space="0" w:color="auto"/>
            </w:tcBorders>
          </w:tcPr>
          <w:p w14:paraId="0ACB9C56" w14:textId="4A72CFAF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6B0FAEC" wp14:editId="7E972C30">
                  <wp:extent cx="141710" cy="144000"/>
                  <wp:effectExtent l="0" t="0" r="10795" b="889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A262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551742">
              <w:rPr>
                <w:rFonts w:ascii="Arial" w:hAnsi="Arial" w:cs="Arial"/>
                <w:b/>
                <w:sz w:val="20"/>
                <w:szCs w:val="22"/>
                <w:lang w:val="de-AT"/>
              </w:rPr>
              <w:t>HB 4: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Entschlüsseln nach dem Buchstabieralphabet * Namenfunksprüche * Ottos Mops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40393ED2" w14:textId="27B75739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 – 3, 5 – 8, 10, 11, 14 – 16, 18 – 20, 22, 24, 27 – 33, 40 –  47, 52</w:t>
            </w:r>
          </w:p>
        </w:tc>
      </w:tr>
      <w:tr w:rsidR="00117850" w14:paraId="36D07292" w14:textId="77777777" w:rsidTr="00EA7C20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622D716D" w14:textId="58498A96" w:rsidR="00117850" w:rsidRP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>September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</w:tc>
        <w:tc>
          <w:tcPr>
            <w:tcW w:w="4633" w:type="dxa"/>
            <w:tcBorders>
              <w:bottom w:val="nil"/>
            </w:tcBorders>
          </w:tcPr>
          <w:p w14:paraId="0465595D" w14:textId="549791D3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Dichterwerkstatt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: Wir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(Reimschema)</w:t>
            </w:r>
          </w:p>
        </w:tc>
        <w:tc>
          <w:tcPr>
            <w:tcW w:w="4579" w:type="dxa"/>
            <w:tcBorders>
              <w:bottom w:val="nil"/>
            </w:tcBorders>
          </w:tcPr>
          <w:p w14:paraId="14AB5A9C" w14:textId="7DC6EB39" w:rsidR="00117850" w:rsidRPr="003D6830" w:rsidRDefault="00117850" w:rsidP="004B7AA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Wie man 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einen wirklichen Freund erkennt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1482" w:type="dxa"/>
            <w:tcBorders>
              <w:bottom w:val="nil"/>
            </w:tcBorders>
          </w:tcPr>
          <w:p w14:paraId="0CBFD80F" w14:textId="49973A0B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18, 19, 27</w:t>
            </w:r>
          </w:p>
        </w:tc>
      </w:tr>
      <w:tr w:rsidR="00117850" w14:paraId="736F1923" w14:textId="77777777" w:rsidTr="006A6483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14:paraId="046AB33F" w14:textId="617252C4" w:rsidR="00117850" w:rsidRPr="003D6830" w:rsidRDefault="006A6483" w:rsidP="006A6483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6523F">
              <w:rPr>
                <w:rFonts w:ascii="Arial" w:hAnsi="Arial" w:cs="Arial"/>
                <w:b/>
                <w:sz w:val="20"/>
                <w:szCs w:val="22"/>
                <w:lang w:val="de-AT"/>
              </w:rPr>
              <w:t>Oktober</w:t>
            </w:r>
          </w:p>
        </w:tc>
        <w:tc>
          <w:tcPr>
            <w:tcW w:w="463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A19BB" w14:textId="77777777" w:rsidR="00117850" w:rsidRDefault="00117850" w:rsidP="0057108E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3. MENSCH, TYPISCH!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 </w:t>
            </w:r>
          </w:p>
          <w:p w14:paraId="0C6B37A7" w14:textId="0C5F906C" w:rsidR="00117850" w:rsidRPr="0057108E" w:rsidRDefault="00117850" w:rsidP="0057108E">
            <w:pPr>
              <w:spacing w:after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Pr="001B1C5F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Personenbeschreibung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7C17F7" w14:textId="71D24A10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B01DAD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6FACE2A8" w14:textId="77777777" w:rsidTr="000F048A">
        <w:trPr>
          <w:trHeight w:val="508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79A21793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5A6F4DB3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82442C3" w14:textId="7641B041" w:rsidR="00117850" w:rsidRPr="003D6830" w:rsidRDefault="00117850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nil"/>
              <w:bottom w:val="single" w:sz="4" w:space="0" w:color="auto"/>
            </w:tcBorders>
          </w:tcPr>
          <w:p w14:paraId="5A431B21" w14:textId="66E06357" w:rsidR="00117850" w:rsidRDefault="00117850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Meine Familie und ich: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 Ich und meine Flammlilie</w:t>
            </w:r>
          </w:p>
          <w:p w14:paraId="2E1E027E" w14:textId="08C8CDA4" w:rsidR="00117850" w:rsidRDefault="00117850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Von Kopf bis Fuß: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Rezept Personenbeschreibung, Wort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-S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chatzkiste, Vorlieben </w:t>
            </w:r>
          </w:p>
          <w:p w14:paraId="3749E35F" w14:textId="77777777" w:rsidR="00117850" w:rsidRDefault="00117850" w:rsidP="00BC7CC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Das Adjektiv: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Steigerung, Vergleichsformen, Adjektive für Personenbeschreibung (Wort-Schatzkiste)</w:t>
            </w:r>
          </w:p>
          <w:p w14:paraId="7221EDCE" w14:textId="28A48AB1" w:rsidR="00117850" w:rsidRPr="003D6830" w:rsidRDefault="00117850" w:rsidP="00BC7CC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Aus Fehlern lernen: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einfache Grundregeln * Wie übe ich richtig?</w:t>
            </w:r>
          </w:p>
        </w:tc>
        <w:tc>
          <w:tcPr>
            <w:tcW w:w="4579" w:type="dxa"/>
            <w:tcBorders>
              <w:top w:val="nil"/>
              <w:bottom w:val="single" w:sz="4" w:space="0" w:color="auto"/>
            </w:tcBorders>
          </w:tcPr>
          <w:p w14:paraId="1653A06C" w14:textId="77777777" w:rsidR="00117850" w:rsidRDefault="00117850" w:rsidP="0057108E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Geheimsprache lesen und</w:t>
            </w:r>
          </w:p>
          <w:p w14:paraId="1406DC1B" w14:textId="13F731FB" w:rsidR="00117850" w:rsidRDefault="00117850" w:rsidP="0057108E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selbst entwickeln *Stammbaum * abwechslungsreiche Satzanfänge * Pantomime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*</w:t>
            </w:r>
          </w:p>
          <w:p w14:paraId="135E17DF" w14:textId="1825AA7B" w:rsidR="00117850" w:rsidRDefault="00117850" w:rsidP="004B500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Rollentausch * bewegendes Wortartensp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iel * Bilderrätsel *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Synonyme * Aussprache versus Schreibweise </w:t>
            </w:r>
          </w:p>
          <w:p w14:paraId="786C8CAF" w14:textId="45A0F3F8" w:rsidR="00117850" w:rsidRPr="003D6830" w:rsidRDefault="00117850" w:rsidP="0066523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187EB1BA" wp14:editId="4F74F506">
                  <wp:extent cx="141710" cy="144000"/>
                  <wp:effectExtent l="0" t="0" r="10795" b="889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A262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HB 9: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Dialekt 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0259DA2F" w14:textId="43F35374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2, 3, 5, 9, 10 – 12, 14 – 16, 19, 20, 22 – 24, 28 – 33, 35, 3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8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–41, 45 – 49, 51</w:t>
            </w:r>
          </w:p>
          <w:p w14:paraId="4C13EB14" w14:textId="7777777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32E4C57" w14:textId="7777777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CAA4D9F" w14:textId="7777777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75E1732" w14:textId="33DF86DE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1F63D759" w14:textId="77777777" w:rsidTr="000F048A">
        <w:trPr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C46E39F" w14:textId="0CAB1F7C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5697225B" w14:textId="74C0D333" w:rsidR="00117850" w:rsidRDefault="00117850" w:rsidP="00400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B5008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Die Neue * Dichterwerkstatt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Bücherlesen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* Dichterwerkstatt: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Der Handschuh 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509E0B5D" w14:textId="48F8F87C" w:rsidR="00117850" w:rsidRPr="0077333F" w:rsidRDefault="00117850" w:rsidP="0057108E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7333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Pr="0077333F">
              <w:rPr>
                <w:rFonts w:ascii="Arial" w:hAnsi="Arial" w:cs="Arial"/>
                <w:sz w:val="20"/>
                <w:szCs w:val="22"/>
                <w:lang w:val="de-AT"/>
              </w:rPr>
              <w:t xml:space="preserve"> Rollenspiel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: Der Handschuh</w:t>
            </w:r>
            <w:r w:rsidRPr="0077333F">
              <w:rPr>
                <w:rFonts w:ascii="Arial" w:hAnsi="Arial" w:cs="Arial"/>
                <w:sz w:val="20"/>
                <w:szCs w:val="22"/>
                <w:lang w:val="de-AT"/>
              </w:rPr>
              <w:t xml:space="preserve"> * 10 Ratschläge fü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r eine misslungene Präsentation * Vorstadtkrokodile</w:t>
            </w:r>
            <w:r w:rsidRPr="0077333F">
              <w:rPr>
                <w:rFonts w:ascii="Arial" w:hAnsi="Arial" w:cs="Arial"/>
                <w:sz w:val="20"/>
                <w:szCs w:val="22"/>
                <w:lang w:val="de-AT"/>
              </w:rPr>
              <w:t xml:space="preserve"> 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5A26D91B" w14:textId="7A8212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11, 14, 16, 19, 24, 27</w:t>
            </w:r>
          </w:p>
        </w:tc>
      </w:tr>
      <w:tr w:rsidR="00117850" w:rsidRPr="003D6830" w14:paraId="21267E2D" w14:textId="77777777" w:rsidTr="000F048A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655464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58D4F23" w14:textId="77777777" w:rsidR="00117850" w:rsidRDefault="00117850" w:rsidP="001B1C5F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4. LANGE NÄCHTE</w:t>
            </w:r>
          </w:p>
          <w:p w14:paraId="37635E4A" w14:textId="69219EF8" w:rsidR="00117850" w:rsidRPr="00CB0BD7" w:rsidRDefault="00117850" w:rsidP="001B1C5F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  <w:t xml:space="preserve">SA: </w:t>
            </w:r>
            <w:r w:rsidRPr="001B1C5F"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de-AT"/>
              </w:rPr>
              <w:t>Gruselgeschichte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DD79E" w14:textId="41D7B43E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465D198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109EF6F8" w14:textId="77777777" w:rsidTr="006A6483">
        <w:trPr>
          <w:trHeight w:val="1407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8232B42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November</w:t>
            </w:r>
            <w:r w:rsid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5CC34289" w14:textId="083F5986" w:rsidR="006A6483" w:rsidRPr="00500F74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Dezember</w:t>
            </w:r>
          </w:p>
        </w:tc>
        <w:tc>
          <w:tcPr>
            <w:tcW w:w="4633" w:type="dxa"/>
            <w:tcBorders>
              <w:top w:val="nil"/>
            </w:tcBorders>
          </w:tcPr>
          <w:p w14:paraId="535BDAC4" w14:textId="494FFCD6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Das Nomen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: Konkreta &amp; Abstrakta * Artikel * Komposita * Rezept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Gruselgeschichte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* Checkliste</w:t>
            </w:r>
          </w:p>
          <w:p w14:paraId="22280BDD" w14:textId="755BD7A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Nomen und ihre Nachsilben: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Deklination</w:t>
            </w:r>
          </w:p>
          <w:p w14:paraId="3C972C28" w14:textId="0E85DE90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Nominalisierung: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Adjektive &amp; Verben</w:t>
            </w:r>
          </w:p>
          <w:p w14:paraId="49DC78D5" w14:textId="069CD5A6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79" w:type="dxa"/>
            <w:tcBorders>
              <w:top w:val="nil"/>
            </w:tcBorders>
          </w:tcPr>
          <w:p w14:paraId="6823F7B7" w14:textId="1CA37DBA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Ein Nomen </w:t>
            </w:r>
            <w:r w:rsidRPr="00553300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zwei Artikel </w:t>
            </w:r>
            <w:r w:rsidRPr="00553300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zwei 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br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Bedeutungen * Wortmemory * Wortwitz * Nomen mit zwei Bedeutungen * Redewendungen pantomimisch darstellen * Cluster zu einem Bild anfertigen * Leseprofis: Schulung Textverständnis * Silbenrätsel</w:t>
            </w:r>
          </w:p>
        </w:tc>
        <w:tc>
          <w:tcPr>
            <w:tcW w:w="1482" w:type="dxa"/>
            <w:tcBorders>
              <w:top w:val="nil"/>
            </w:tcBorders>
          </w:tcPr>
          <w:p w14:paraId="46E314BA" w14:textId="66F884C1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1, 2, 5, 9, 11, 14, 19 – 33, 35, 37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–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42, 44 – 47, 48, 50</w:t>
            </w:r>
          </w:p>
        </w:tc>
      </w:tr>
      <w:tr w:rsidR="00117850" w:rsidRPr="003D6830" w14:paraId="23ABDA71" w14:textId="77777777" w:rsidTr="006A6483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02FA608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bottom w:val="nil"/>
            </w:tcBorders>
          </w:tcPr>
          <w:p w14:paraId="2F013AD4" w14:textId="3A93A82A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Dichterwerkstatt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Der-die-das-Artikel * Dichterwerkstatt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Das Monsterlied * </w:t>
            </w:r>
            <w:proofErr w:type="gramStart"/>
            <w:r>
              <w:rPr>
                <w:rFonts w:ascii="Arial" w:hAnsi="Arial" w:cs="Arial"/>
                <w:sz w:val="20"/>
                <w:szCs w:val="22"/>
                <w:lang w:val="de-AT"/>
              </w:rPr>
              <w:t>Woher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kommt der Nikolaus? </w:t>
            </w:r>
            <w:r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0620B77C" wp14:editId="302BC852">
                  <wp:extent cx="154473" cy="144000"/>
                  <wp:effectExtent l="0" t="0" r="0" b="889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tcBorders>
              <w:bottom w:val="nil"/>
            </w:tcBorders>
          </w:tcPr>
          <w:p w14:paraId="2C389A6B" w14:textId="10C40A5F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Woher kommt der Nikolaus? </w:t>
            </w:r>
            <w:r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4BCE8C38" wp14:editId="4DE6128A">
                  <wp:extent cx="158644" cy="144000"/>
                  <wp:effectExtent l="0" t="0" r="0" b="889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tcBorders>
              <w:bottom w:val="nil"/>
            </w:tcBorders>
          </w:tcPr>
          <w:p w14:paraId="1288C2F5" w14:textId="0CBA4E08" w:rsidR="00117850" w:rsidRPr="003D6830" w:rsidRDefault="00117850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15, 16, 18, 20, 24</w:t>
            </w:r>
          </w:p>
        </w:tc>
      </w:tr>
      <w:tr w:rsidR="00117850" w:rsidRPr="003D6830" w14:paraId="57FD14E4" w14:textId="77777777" w:rsidTr="006A6483">
        <w:trPr>
          <w:jc w:val="center"/>
        </w:trPr>
        <w:tc>
          <w:tcPr>
            <w:tcW w:w="17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3697DF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C8EE83F" w14:textId="77777777" w:rsidR="00117850" w:rsidRDefault="00117850" w:rsidP="001B1C5F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5. EIN BILD SAGT MEHR ALS EIN WORT</w:t>
            </w:r>
          </w:p>
          <w:p w14:paraId="0B6D0C00" w14:textId="51708E28" w:rsidR="00117850" w:rsidRPr="00C8550D" w:rsidRDefault="00117850" w:rsidP="001B1C5F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  <w:t xml:space="preserve">SA: </w:t>
            </w:r>
            <w:r w:rsidRPr="001B1C5F"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de-AT"/>
              </w:rPr>
              <w:t>Bildgeschichte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C8E403" w14:textId="7DB7581D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EE02520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3C3FFFB6" w14:textId="77777777" w:rsidTr="006A6483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10F8D835" w14:textId="3B128AC3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58B341C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85ADB42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109A3897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20276C0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7EC91F3D" w14:textId="77777777" w:rsidR="00117850" w:rsidRDefault="00117850" w:rsidP="00500F74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1683A4F" w14:textId="516233A1" w:rsidR="00117850" w:rsidRDefault="00117850" w:rsidP="00500F7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Jänner</w:t>
            </w:r>
            <w:r w:rsid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5E65B726" w14:textId="68CC9505" w:rsidR="00117850" w:rsidRPr="00500F74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Februar</w:t>
            </w:r>
          </w:p>
        </w:tc>
        <w:tc>
          <w:tcPr>
            <w:tcW w:w="4633" w:type="dxa"/>
            <w:tcBorders>
              <w:top w:val="nil"/>
            </w:tcBorders>
          </w:tcPr>
          <w:p w14:paraId="3F20759B" w14:textId="7777777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Was Bilder alles erzählen können: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Cluster</w:t>
            </w:r>
          </w:p>
          <w:p w14:paraId="6BB0F58D" w14:textId="471B1632" w:rsidR="00117850" w:rsidRDefault="00117850" w:rsidP="00500F7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Bilder lernen laufen – Bildgeschichten schreiben: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Rezept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Bildgeschichte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* Checkliste</w:t>
            </w:r>
          </w:p>
          <w:p w14:paraId="5B4C9958" w14:textId="24A39D3C" w:rsidR="00117850" w:rsidRPr="001B1C5F" w:rsidRDefault="00117850" w:rsidP="001B1C5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Satzzeichen setzen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 w:rsidRPr="001B1C5F">
              <w:rPr>
                <w:rFonts w:ascii="Arial" w:hAnsi="Arial" w:cs="Arial"/>
                <w:sz w:val="20"/>
                <w:szCs w:val="22"/>
                <w:lang w:val="de-AT"/>
              </w:rPr>
              <w:t xml:space="preserve">WH </w:t>
            </w:r>
          </w:p>
          <w:p w14:paraId="007BF536" w14:textId="7777777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Sätze bauen – Die Satzarten: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Aussagesatz * Fragesatz * Aufforderungssatz</w:t>
            </w:r>
          </w:p>
          <w:p w14:paraId="2E7AC234" w14:textId="2E717C16" w:rsidR="00117850" w:rsidRDefault="00117850" w:rsidP="001B1C5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Direkte Rede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– wenn Bilder sprechen</w:t>
            </w: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Satzzeichen richtig setzen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*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Stellung des Begleitsatzes</w:t>
            </w:r>
          </w:p>
          <w:p w14:paraId="3E02E254" w14:textId="0FB18EB4" w:rsidR="00117850" w:rsidRDefault="00117850" w:rsidP="001B1C5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Wortfeld „sagen“: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Wortschatzübungen</w:t>
            </w:r>
          </w:p>
          <w:p w14:paraId="7F301D7E" w14:textId="446A6DAC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Alles doppelt – Die Doppelkonsonanten: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häufige und seltene Doppelkonsonanten, Besonderheiten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tz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ck</w:t>
            </w:r>
            <w:proofErr w:type="spellEnd"/>
          </w:p>
        </w:tc>
        <w:tc>
          <w:tcPr>
            <w:tcW w:w="4579" w:type="dxa"/>
            <w:tcBorders>
              <w:top w:val="nil"/>
            </w:tcBorders>
          </w:tcPr>
          <w:p w14:paraId="5E85F5A6" w14:textId="188211D0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40296E44" wp14:editId="10780CAF">
                  <wp:extent cx="141710" cy="144000"/>
                  <wp:effectExtent l="0" t="0" r="10795" b="889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A262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HB 12: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Zeichnen nach Anleitung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*</w:t>
            </w:r>
          </w:p>
          <w:p w14:paraId="542DD97D" w14:textId="752F5CE5" w:rsidR="00117850" w:rsidRDefault="00117850" w:rsidP="001B1C5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Textproduktion (Bild und Handlungsablauf) * Übung zu Stellung des Begleitsatzes * Synonyme zum Wortfeld „sagen“ finden * Wortschatzerweiterung * Rätsel &amp; 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br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Geheimschrift * Wahrheit oder Lüge</w:t>
            </w:r>
          </w:p>
          <w:p w14:paraId="3770BE27" w14:textId="34AF324C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14:paraId="7B3BB29C" w14:textId="6C071C4F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 – 3, 5, 9 – 12, 14 – 16, 17 – 20 – 24, 26, 28 – 33, 35, 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38 – 43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, 45 – 47, 50, 51</w:t>
            </w:r>
          </w:p>
        </w:tc>
      </w:tr>
      <w:tr w:rsidR="00117850" w:rsidRPr="003D6830" w14:paraId="3F2E0794" w14:textId="77777777" w:rsidTr="006A6483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62AD4DC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bottom w:val="nil"/>
            </w:tcBorders>
          </w:tcPr>
          <w:p w14:paraId="7434E318" w14:textId="5693047F" w:rsidR="00117850" w:rsidRPr="00CB0BD7" w:rsidRDefault="00117850" w:rsidP="00551742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LT: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Fortsetzung folgt: „Die kleinen Honigdiebe“ * Fortsetzung folgt zu </w:t>
            </w:r>
            <w:r w:rsidR="00E65616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431D4484" wp14:editId="54DA5245">
                  <wp:extent cx="141710" cy="144000"/>
                  <wp:effectExtent l="0" t="0" r="10795" b="8890"/>
                  <wp:docPr id="1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HB13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: „Der Bär auf dem Försterball</w:t>
            </w:r>
          </w:p>
        </w:tc>
        <w:tc>
          <w:tcPr>
            <w:tcW w:w="4579" w:type="dxa"/>
            <w:tcBorders>
              <w:bottom w:val="nil"/>
            </w:tcBorders>
          </w:tcPr>
          <w:p w14:paraId="0D93FA85" w14:textId="1D3A3C94" w:rsidR="00117850" w:rsidRDefault="00117850" w:rsidP="00AC44B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Dichterwerkstatt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Max und Moritz – ihr zweiter Streich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Münchh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ausens unglaubliche Geschichten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* Kochrezept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Lügengeschichten * </w:t>
            </w:r>
            <w:proofErr w:type="gramStart"/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W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ahr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oder falsch?</w:t>
            </w:r>
          </w:p>
        </w:tc>
        <w:tc>
          <w:tcPr>
            <w:tcW w:w="1482" w:type="dxa"/>
            <w:tcBorders>
              <w:bottom w:val="nil"/>
            </w:tcBorders>
          </w:tcPr>
          <w:p w14:paraId="00FE8481" w14:textId="31F97293" w:rsidR="00117850" w:rsidRPr="003D6830" w:rsidRDefault="00117850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14, 15, 18 – 20, 33 </w:t>
            </w:r>
          </w:p>
        </w:tc>
      </w:tr>
      <w:tr w:rsidR="00117850" w:rsidRPr="003D6830" w14:paraId="10B0F4D7" w14:textId="77777777" w:rsidTr="000F048A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14:paraId="50949FFB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8798C2" w14:textId="77777777" w:rsidR="00117850" w:rsidRDefault="00117850" w:rsidP="00330D1B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6. NARRISCH GUATE G’SCHICHTEN</w:t>
            </w:r>
          </w:p>
          <w:p w14:paraId="70CA537F" w14:textId="6FFC303A" w:rsidR="00117850" w:rsidRPr="00C8550D" w:rsidRDefault="00117850" w:rsidP="00330D1B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Pr="00330D1B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Nacherzählung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12C90" w14:textId="63563B99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75267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04B78514" w14:textId="77777777" w:rsidTr="000F048A">
        <w:trPr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4BABB4F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AB0B56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1D1C8F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86EF1F3" w14:textId="7F887F15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344C56E" w14:textId="77777777" w:rsidR="006A6483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056D1BF" w14:textId="77777777" w:rsidR="006A6483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2DB95C7D" w14:textId="77777777" w:rsidR="006A6483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B1DE18E" w14:textId="77777777" w:rsidR="006A6483" w:rsidRDefault="006A6483" w:rsidP="006A6483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März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6FAD9127" w14:textId="32803833" w:rsidR="006A6483" w:rsidRPr="00500F74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Apri</w:t>
            </w:r>
            <w:r w:rsidR="00810402">
              <w:rPr>
                <w:rFonts w:ascii="Arial" w:hAnsi="Arial" w:cs="Arial"/>
                <w:b/>
                <w:sz w:val="20"/>
                <w:szCs w:val="22"/>
                <w:lang w:val="de-AT"/>
              </w:rPr>
              <w:t>l</w:t>
            </w:r>
          </w:p>
        </w:tc>
        <w:tc>
          <w:tcPr>
            <w:tcW w:w="4633" w:type="dxa"/>
            <w:tcBorders>
              <w:top w:val="nil"/>
            </w:tcBorders>
          </w:tcPr>
          <w:p w14:paraId="3C85649F" w14:textId="77777777" w:rsidR="00117850" w:rsidRDefault="00117850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lastRenderedPageBreak/>
              <w:t>Eine Geschichte – viele Sätze: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Verschiebeprobe, Streichprobe, Erweiterungsprobe</w:t>
            </w:r>
          </w:p>
          <w:p w14:paraId="2638FE64" w14:textId="77777777" w:rsidR="00117850" w:rsidRDefault="00117850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lastRenderedPageBreak/>
              <w:t xml:space="preserve">Die Bausteine des Satzes: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Prädikat &amp; Subjekt</w:t>
            </w:r>
          </w:p>
          <w:p w14:paraId="64742EF1" w14:textId="067F2538" w:rsidR="00117850" w:rsidRDefault="00117850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Lesen und verstehen – eine Nacherzählung schreiben: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Rezept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Nacherzählung</w:t>
            </w:r>
            <w:r w:rsidR="00E65616">
              <w:rPr>
                <w:rFonts w:ascii="Arial" w:hAnsi="Arial" w:cs="Arial"/>
                <w:sz w:val="20"/>
                <w:szCs w:val="22"/>
                <w:lang w:val="de-AT"/>
              </w:rPr>
              <w:t xml:space="preserve"> * Checkliste</w:t>
            </w:r>
          </w:p>
          <w:p w14:paraId="7ACC92A8" w14:textId="77777777" w:rsidR="00117850" w:rsidRDefault="00117850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Fallergänzungen: Dativ-, Akkusativ- und Genitivobjekt</w:t>
            </w:r>
          </w:p>
          <w:p w14:paraId="1DEF115B" w14:textId="77777777" w:rsidR="00117850" w:rsidRDefault="00117850" w:rsidP="00DD51BB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Die Verbklammer</w:t>
            </w:r>
          </w:p>
          <w:p w14:paraId="70A67615" w14:textId="10413C32" w:rsidR="00117850" w:rsidRPr="00330D1B" w:rsidRDefault="00117850" w:rsidP="00DD51BB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Die Dehnung: Vokalverdoppelung * Wörter mit -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* wieder oder wider * Dehnungs-h * lang gesprochene Wörter ohne Dehnung</w:t>
            </w: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 </w:t>
            </w:r>
          </w:p>
        </w:tc>
        <w:tc>
          <w:tcPr>
            <w:tcW w:w="4579" w:type="dxa"/>
            <w:tcBorders>
              <w:top w:val="nil"/>
            </w:tcBorders>
          </w:tcPr>
          <w:p w14:paraId="35D1E5B7" w14:textId="34C1826E" w:rsidR="00117850" w:rsidRPr="003D6830" w:rsidRDefault="00117850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 xml:space="preserve">Sprichwörter aus vergangener Zeit * Prädikatergänzungen * fehlende Schlüsselwörter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0EBB6EAE" wp14:editId="4791C4B4">
                  <wp:extent cx="141710" cy="144000"/>
                  <wp:effectExtent l="0" t="0" r="10795" b="889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A262B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HB 16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: Der Kaiser besucht die Schildbürger *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>Erzählen nach Schlüsselwörtern * ähnliche Wörter mit unterschiedlichen Bedeutungen * gleich klingende Wörter mit unterschiedlicher Bedeutung</w:t>
            </w:r>
          </w:p>
        </w:tc>
        <w:tc>
          <w:tcPr>
            <w:tcW w:w="1482" w:type="dxa"/>
            <w:tcBorders>
              <w:top w:val="nil"/>
            </w:tcBorders>
          </w:tcPr>
          <w:p w14:paraId="50666EDA" w14:textId="288A0384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 xml:space="preserve">2, 3, 5, 10 – 12, 14 – 19, 21, 24, 28 –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 xml:space="preserve">30, 33, 35, 37, 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>37 – 42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, 45 – 48, 50, 51, 52</w:t>
            </w:r>
          </w:p>
        </w:tc>
      </w:tr>
      <w:tr w:rsidR="00117850" w:rsidRPr="003D6830" w14:paraId="4DFFFF8C" w14:textId="77777777" w:rsidTr="000F048A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05F4C2CA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bottom w:val="nil"/>
            </w:tcBorders>
          </w:tcPr>
          <w:p w14:paraId="19E18405" w14:textId="4DB853D0" w:rsidR="00117850" w:rsidRPr="00CB0BD7" w:rsidRDefault="00117850" w:rsidP="00081076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Fortsetzung folgt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Wie 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Eulenspiegel die Kranken heilte *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Dschuha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und der Schatz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  <w:proofErr w:type="spellStart"/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>Dschuhas</w:t>
            </w:r>
            <w:proofErr w:type="spellEnd"/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 Nagel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43E733FD" wp14:editId="17C2595D">
                  <wp:extent cx="154473" cy="144000"/>
                  <wp:effectExtent l="0" t="0" r="0" b="889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Der 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>Kaiser besucht die Schildbürger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4579" w:type="dxa"/>
            <w:tcBorders>
              <w:bottom w:val="nil"/>
            </w:tcBorders>
          </w:tcPr>
          <w:p w14:paraId="3CC4E092" w14:textId="54594C52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 Alte Redensarten * </w:t>
            </w:r>
            <w:proofErr w:type="spellStart"/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>Dschuha</w:t>
            </w:r>
            <w:proofErr w:type="spellEnd"/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 und der 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br/>
              <w:t>Schatz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7373A64D" wp14:editId="36BFC8E4">
                  <wp:extent cx="158644" cy="144000"/>
                  <wp:effectExtent l="0" t="0" r="0" b="889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tcBorders>
              <w:bottom w:val="nil"/>
            </w:tcBorders>
          </w:tcPr>
          <w:p w14:paraId="67E8187A" w14:textId="700DE36B" w:rsidR="00117850" w:rsidRPr="003D6830" w:rsidRDefault="00117850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14, 15, 18, 19, 24, 30, 33</w:t>
            </w:r>
          </w:p>
        </w:tc>
      </w:tr>
      <w:tr w:rsidR="00117850" w:rsidRPr="003D6830" w14:paraId="3DC5BFA9" w14:textId="77777777" w:rsidTr="006A6483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14:paraId="1E0295F5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6F8B1B" w14:textId="77777777" w:rsidR="00117850" w:rsidRDefault="00117850" w:rsidP="00330D1B">
            <w:pPr>
              <w:spacing w:before="120"/>
              <w:rPr>
                <w:rFonts w:ascii="Arial" w:hAnsi="Arial" w:cs="Arial"/>
                <w:b/>
                <w:sz w:val="21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1"/>
                <w:szCs w:val="22"/>
                <w:lang w:val="de-AT"/>
              </w:rPr>
              <w:t>7. ES WAR EINMAL...</w:t>
            </w:r>
          </w:p>
          <w:p w14:paraId="643F8722" w14:textId="11385E48" w:rsidR="00117850" w:rsidRPr="00C8550D" w:rsidRDefault="00117850" w:rsidP="00330D1B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Pr="00330D1B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Märchen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3E1C9" w14:textId="6EC79714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79E151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3709C6EA" w14:textId="77777777" w:rsidTr="000F048A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0A8324B" w14:textId="0364BC15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F9E461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5F45200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3B90C4F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48C8A5D" w14:textId="77777777" w:rsidR="00117850" w:rsidRDefault="00117850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7EA50971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51F4DFB" w14:textId="0ECF9CF9" w:rsidR="006A6483" w:rsidRP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6568B23" w14:textId="0AA198D8" w:rsidR="006A6483" w:rsidRPr="00500F74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nil"/>
              <w:bottom w:val="single" w:sz="4" w:space="0" w:color="auto"/>
            </w:tcBorders>
          </w:tcPr>
          <w:p w14:paraId="67D431E9" w14:textId="27C2C666" w:rsidR="00117850" w:rsidRDefault="00117850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Vor langer Zeit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...: Rezept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Märchen * Märchenwerkstatt * Märchenwürfelspiel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 * Checkliste</w:t>
            </w:r>
          </w:p>
          <w:p w14:paraId="6EB3C628" w14:textId="77777777" w:rsidR="00117850" w:rsidRDefault="00117850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Zeitstufen: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Vergangenes * Gegenwärtiges * Zukünftiges</w:t>
            </w:r>
          </w:p>
          <w:p w14:paraId="456CE07A" w14:textId="77777777" w:rsidR="00117850" w:rsidRDefault="00117850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Zeitformen: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Präsens * Perfekt * Präteritum</w:t>
            </w:r>
          </w:p>
          <w:p w14:paraId="2124A844" w14:textId="7641FB3D" w:rsidR="00117850" w:rsidRDefault="00117850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Die S-Schreibung: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kurz und lang gesprochene Vokale * stimmhafte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>s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und stimmloses s</w:t>
            </w:r>
          </w:p>
        </w:tc>
        <w:tc>
          <w:tcPr>
            <w:tcW w:w="4579" w:type="dxa"/>
            <w:tcBorders>
              <w:top w:val="nil"/>
              <w:bottom w:val="single" w:sz="4" w:space="0" w:color="auto"/>
            </w:tcBorders>
          </w:tcPr>
          <w:p w14:paraId="73C56954" w14:textId="5C50383D" w:rsidR="00117850" w:rsidRDefault="00117850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Redewendungen * Kennzeichen ergänzen * Talkshow * Märchen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reloaded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– Rotkäppchen 2.0 * Rollenspiel * Schritt für Schritt zu einem gelungenen Märchenreferat * Methodenseite: Vortragsregeln * Begründungen formulieren * Zeitformen umwandeln * Ergänzung des 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br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Partizip I * regelmäßige Verben im Infinitiv erkennen * Stammformen unregelmäßiger Verben * Fehlerwörter  </w:t>
            </w:r>
          </w:p>
          <w:p w14:paraId="47BB9EFC" w14:textId="7EB573C6" w:rsidR="00117850" w:rsidRPr="003D6830" w:rsidRDefault="00117850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64609DA5" wp14:editId="698CB85A">
                  <wp:extent cx="141710" cy="144000"/>
                  <wp:effectExtent l="0" t="0" r="10795" b="889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A262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HB 20: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Kurz oder lang gesprochen?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03CEFE98" w14:textId="430F0D2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1, 5 – 12, 14, 16 – 20, 28 – 34, 35,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 38 – 41,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44, 48, 50, 51</w:t>
            </w:r>
          </w:p>
        </w:tc>
      </w:tr>
      <w:tr w:rsidR="00117850" w:rsidRPr="003D6830" w14:paraId="7FBDBE20" w14:textId="77777777" w:rsidTr="000F048A">
        <w:trPr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DC5A84A" w14:textId="77777777" w:rsidR="006A6483" w:rsidRP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Mai/</w:t>
            </w:r>
          </w:p>
          <w:p w14:paraId="2C9A1A9A" w14:textId="32D602B0" w:rsidR="00117850" w:rsidRPr="003D6830" w:rsidRDefault="006A6483" w:rsidP="006A6483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Juni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14:paraId="2EFB54B2" w14:textId="4695E34F" w:rsidR="00117850" w:rsidRPr="00CB0BD7" w:rsidRDefault="00117850" w:rsidP="00551742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Die beiden Frösche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 * Rotkäppchen * Die Bremer Stadtmusikanten *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Der Froschkönig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 * Ali Baba und die vierzig Räuber *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Das hässliche Entlein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14:paraId="722BEEDF" w14:textId="2D690081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Theaterstück An allem ist die Katze schuld“* Wie der König Kesselflicker wurde (</w:t>
            </w:r>
            <w:r w:rsidR="00CA262B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05FCE2DC" wp14:editId="5197C95E">
                  <wp:extent cx="141710" cy="144000"/>
                  <wp:effectExtent l="0" t="0" r="10795" b="8890"/>
                  <wp:docPr id="14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A262B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4F4160">
              <w:rPr>
                <w:rFonts w:ascii="Arial" w:hAnsi="Arial" w:cs="Arial"/>
                <w:b/>
                <w:sz w:val="20"/>
                <w:szCs w:val="22"/>
                <w:lang w:val="de-AT"/>
              </w:rPr>
              <w:t>HB 26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)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1A77C498" w14:textId="02FAD5B2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2, 10, 11, 16, 18, 24, 32, 33</w:t>
            </w:r>
          </w:p>
        </w:tc>
      </w:tr>
    </w:tbl>
    <w:p w14:paraId="10BA2AB8" w14:textId="77777777" w:rsidR="000F048A" w:rsidRDefault="000F048A">
      <w: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4633"/>
        <w:gridCol w:w="4579"/>
        <w:gridCol w:w="1482"/>
      </w:tblGrid>
      <w:tr w:rsidR="00117850" w:rsidRPr="003D6830" w14:paraId="2633E89A" w14:textId="77777777" w:rsidTr="000F048A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324543" w14:textId="50C0D50D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B34DE5" w14:textId="77777777" w:rsidR="00117850" w:rsidRDefault="00117850" w:rsidP="00731CF1">
            <w:pPr>
              <w:spacing w:before="120"/>
              <w:rPr>
                <w:rFonts w:ascii="Arial" w:hAnsi="Arial" w:cs="Arial"/>
                <w:b/>
                <w:sz w:val="21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1"/>
                <w:szCs w:val="22"/>
                <w:lang w:val="de-AT"/>
              </w:rPr>
              <w:t>8. FERNWEH</w:t>
            </w:r>
          </w:p>
          <w:p w14:paraId="779808F5" w14:textId="1BBFFC05" w:rsidR="00117850" w:rsidRPr="00C8550D" w:rsidRDefault="00117850" w:rsidP="00731CF1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>SA: Tagebucheintrag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163746" w14:textId="79FBC52F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7536AC6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30D8B13C" w14:textId="77777777" w:rsidTr="000F048A">
        <w:trPr>
          <w:trHeight w:val="2558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06F180A" w14:textId="19BBA62A" w:rsidR="00117850" w:rsidRPr="00500F74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  <w:tcBorders>
              <w:top w:val="nil"/>
            </w:tcBorders>
          </w:tcPr>
          <w:p w14:paraId="08263CCC" w14:textId="75A3FEE1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Sommerferien, zum Greifen nah – Wohin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soll es gehen?</w:t>
            </w: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Urlaubstypen</w:t>
            </w:r>
          </w:p>
          <w:p w14:paraId="6E034ADD" w14:textId="7777777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Die Zeitform Futur: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Verwendung und Bildung des Prädikats</w:t>
            </w:r>
          </w:p>
          <w:p w14:paraId="746B951D" w14:textId="7777777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Das oder dass? Das ist hier die Frage: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Ersatzwörter</w:t>
            </w:r>
          </w:p>
          <w:p w14:paraId="216AE224" w14:textId="7777777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Alles rund um den Urlaub: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Besuch im Reisebüro * Internetrecherche</w:t>
            </w:r>
          </w:p>
          <w:p w14:paraId="4B2E0125" w14:textId="7F3E2B48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Gedanken aufschreiben – sich erinnern – nachlesen: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Rezept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Ferientagebuch</w:t>
            </w:r>
          </w:p>
          <w:p w14:paraId="30FA0509" w14:textId="3EEEC6C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Die Silbentrennung: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Regeln, Anwendung</w:t>
            </w:r>
          </w:p>
        </w:tc>
        <w:tc>
          <w:tcPr>
            <w:tcW w:w="4579" w:type="dxa"/>
            <w:tcBorders>
              <w:top w:val="nil"/>
            </w:tcBorders>
          </w:tcPr>
          <w:p w14:paraId="4DB0F007" w14:textId="5CB4F915" w:rsidR="00117850" w:rsidRPr="003D6830" w:rsidRDefault="00117850" w:rsidP="00500F7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Wandzeitung erstellen * Verwendung des 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br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Futurs * Rollenspiel: Kompromisse schließen * Internetrallye * Merkmale eines Tagebucheintrags * </w:t>
            </w:r>
            <w:proofErr w:type="gramStart"/>
            <w:r>
              <w:rPr>
                <w:rFonts w:ascii="Arial" w:hAnsi="Arial" w:cs="Arial"/>
                <w:sz w:val="20"/>
                <w:szCs w:val="22"/>
                <w:lang w:val="de-AT"/>
              </w:rPr>
              <w:t>Mehrsilbige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Wörter * Die coole Schreibwerkstatt</w:t>
            </w:r>
          </w:p>
        </w:tc>
        <w:tc>
          <w:tcPr>
            <w:tcW w:w="1482" w:type="dxa"/>
            <w:tcBorders>
              <w:top w:val="nil"/>
            </w:tcBorders>
          </w:tcPr>
          <w:p w14:paraId="17F5194F" w14:textId="3D0B157D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2 – 13, 17 – 22, 28 – 31, 41, 42, 44 – 47, 50</w:t>
            </w:r>
          </w:p>
        </w:tc>
      </w:tr>
      <w:tr w:rsidR="00117850" w:rsidRPr="003D6830" w14:paraId="2C5F6432" w14:textId="77777777" w:rsidTr="006A6483">
        <w:trPr>
          <w:jc w:val="center"/>
        </w:trPr>
        <w:tc>
          <w:tcPr>
            <w:tcW w:w="1742" w:type="dxa"/>
            <w:tcBorders>
              <w:top w:val="nil"/>
            </w:tcBorders>
          </w:tcPr>
          <w:p w14:paraId="3CB2F85D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3" w:type="dxa"/>
          </w:tcPr>
          <w:p w14:paraId="38EEDE8E" w14:textId="75A52CCF" w:rsidR="00117850" w:rsidRDefault="00117850" w:rsidP="004F41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Zu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>ngenbrecher (Sprechtraining) * Computerwissen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58C96A49" wp14:editId="41FF6084">
                  <wp:extent cx="154473" cy="144000"/>
                  <wp:effectExtent l="0" t="0" r="0" b="889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</w:tcPr>
          <w:p w14:paraId="330FDDFC" w14:textId="3D4F7154" w:rsidR="00117850" w:rsidRDefault="00117850" w:rsidP="004F416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„ Dichterwerkstatt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Haiku * </w:t>
            </w:r>
            <w:r w:rsidR="001D0398">
              <w:rPr>
                <w:rFonts w:ascii="Arial" w:hAnsi="Arial" w:cs="Arial"/>
                <w:sz w:val="20"/>
                <w:szCs w:val="22"/>
                <w:lang w:val="de-AT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Computerwissen </w:t>
            </w:r>
            <w:r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2A3099CB" wp14:editId="2588D112">
                  <wp:extent cx="158644" cy="144000"/>
                  <wp:effectExtent l="0" t="0" r="0" b="889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1482" w:type="dxa"/>
          </w:tcPr>
          <w:p w14:paraId="02C3CB6A" w14:textId="6E4C36A0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14 – 17, 29, 30 </w:t>
            </w:r>
          </w:p>
        </w:tc>
      </w:tr>
    </w:tbl>
    <w:p w14:paraId="56802CDC" w14:textId="77777777" w:rsidR="004A30B0" w:rsidRDefault="004A30B0" w:rsidP="004A30B0">
      <w:pPr>
        <w:spacing w:after="120"/>
        <w:jc w:val="center"/>
        <w:rPr>
          <w:rFonts w:ascii="Arial" w:hAnsi="Arial" w:cs="Arial"/>
          <w:sz w:val="22"/>
          <w:szCs w:val="22"/>
          <w:lang w:val="de-AT"/>
        </w:rPr>
      </w:pPr>
    </w:p>
    <w:p w14:paraId="0E45C812" w14:textId="77777777" w:rsidR="002274C7" w:rsidRPr="004A30B0" w:rsidRDefault="004A30B0" w:rsidP="004A30B0">
      <w:pPr>
        <w:jc w:val="center"/>
        <w:rPr>
          <w:rFonts w:ascii="Arial" w:hAnsi="Arial" w:cs="Arial"/>
          <w:sz w:val="22"/>
          <w:szCs w:val="22"/>
          <w:lang w:val="de-AT"/>
        </w:rPr>
      </w:pPr>
      <w:r w:rsidRPr="004A30B0">
        <w:rPr>
          <w:rFonts w:ascii="Arial" w:hAnsi="Arial" w:cs="Arial"/>
          <w:sz w:val="22"/>
          <w:szCs w:val="22"/>
          <w:lang w:val="de-AT"/>
        </w:rPr>
        <w:t xml:space="preserve"> </w:t>
      </w:r>
    </w:p>
    <w:sectPr w:rsidR="002274C7" w:rsidRPr="004A30B0" w:rsidSect="000F048A">
      <w:pgSz w:w="16840" w:h="11900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07A4" w14:textId="77777777" w:rsidR="00C46E63" w:rsidRDefault="00C46E63" w:rsidP="0015558E">
      <w:r>
        <w:separator/>
      </w:r>
    </w:p>
  </w:endnote>
  <w:endnote w:type="continuationSeparator" w:id="0">
    <w:p w14:paraId="491830EC" w14:textId="77777777" w:rsidR="00C46E63" w:rsidRDefault="00C46E63" w:rsidP="001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A486" w14:textId="77777777" w:rsidR="00C46E63" w:rsidRDefault="00C46E63" w:rsidP="0015558E">
      <w:r>
        <w:separator/>
      </w:r>
    </w:p>
  </w:footnote>
  <w:footnote w:type="continuationSeparator" w:id="0">
    <w:p w14:paraId="2FC513DB" w14:textId="77777777" w:rsidR="00C46E63" w:rsidRDefault="00C46E63" w:rsidP="0015558E">
      <w:r>
        <w:continuationSeparator/>
      </w:r>
    </w:p>
  </w:footnote>
  <w:footnote w:id="1">
    <w:p w14:paraId="2430A652" w14:textId="0C68C42B" w:rsidR="00117850" w:rsidRPr="0057108E" w:rsidRDefault="00117850" w:rsidP="00166BA9">
      <w:pPr>
        <w:pStyle w:val="Funotentext"/>
        <w:rPr>
          <w:sz w:val="20"/>
          <w:szCs w:val="20"/>
          <w:lang w:val="de-AT"/>
        </w:rPr>
      </w:pPr>
      <w:r w:rsidRPr="0057108E">
        <w:rPr>
          <w:rStyle w:val="Funotenzeichen"/>
          <w:sz w:val="20"/>
          <w:szCs w:val="20"/>
        </w:rPr>
        <w:footnoteRef/>
      </w:r>
      <w:r w:rsidRPr="0057108E">
        <w:rPr>
          <w:sz w:val="20"/>
          <w:szCs w:val="20"/>
        </w:rPr>
        <w:t xml:space="preserve"> </w:t>
      </w:r>
      <w:r w:rsidRPr="0057108E">
        <w:rPr>
          <w:sz w:val="20"/>
          <w:szCs w:val="20"/>
          <w:lang w:val="de-AT"/>
        </w:rPr>
        <w:t>Für jede Aufgabenstellung stehen die BIST im Lösungsteil</w:t>
      </w:r>
      <w:r w:rsidR="00CA262B">
        <w:rPr>
          <w:sz w:val="20"/>
          <w:szCs w:val="20"/>
          <w:lang w:val="de-AT"/>
        </w:rPr>
        <w:t>.</w:t>
      </w:r>
    </w:p>
  </w:footnote>
  <w:footnote w:id="2">
    <w:p w14:paraId="37FC2E0D" w14:textId="79740B17" w:rsidR="00117850" w:rsidRPr="0057108E" w:rsidRDefault="00117850" w:rsidP="004B7AA5">
      <w:pPr>
        <w:pStyle w:val="Funotentext"/>
        <w:rPr>
          <w:sz w:val="20"/>
          <w:szCs w:val="20"/>
          <w:lang w:val="de-AT"/>
        </w:rPr>
      </w:pPr>
      <w:r w:rsidRPr="0057108E">
        <w:rPr>
          <w:rStyle w:val="Funotenzeichen"/>
          <w:sz w:val="20"/>
          <w:szCs w:val="20"/>
        </w:rPr>
        <w:footnoteRef/>
      </w:r>
      <w:r w:rsidRPr="0057108E">
        <w:rPr>
          <w:sz w:val="20"/>
          <w:szCs w:val="20"/>
        </w:rPr>
        <w:t xml:space="preserve"> </w:t>
      </w:r>
      <w:r w:rsidRPr="0057108E">
        <w:rPr>
          <w:sz w:val="20"/>
          <w:szCs w:val="20"/>
          <w:lang w:val="de-AT"/>
        </w:rPr>
        <w:t xml:space="preserve">LT: </w:t>
      </w:r>
      <w:r>
        <w:rPr>
          <w:sz w:val="20"/>
          <w:szCs w:val="20"/>
          <w:lang w:val="de-AT"/>
        </w:rPr>
        <w:t xml:space="preserve">Deutsch für alle – </w:t>
      </w:r>
      <w:r w:rsidRPr="0057108E">
        <w:rPr>
          <w:sz w:val="20"/>
          <w:szCs w:val="20"/>
          <w:lang w:val="de-AT"/>
        </w:rPr>
        <w:t xml:space="preserve">Leseteil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B0"/>
    <w:rsid w:val="00035445"/>
    <w:rsid w:val="0005743D"/>
    <w:rsid w:val="000747A4"/>
    <w:rsid w:val="00081076"/>
    <w:rsid w:val="0009438E"/>
    <w:rsid w:val="000F048A"/>
    <w:rsid w:val="00117850"/>
    <w:rsid w:val="00122A49"/>
    <w:rsid w:val="0015558E"/>
    <w:rsid w:val="00166BA9"/>
    <w:rsid w:val="001B1C5F"/>
    <w:rsid w:val="001D0398"/>
    <w:rsid w:val="001E50D9"/>
    <w:rsid w:val="0020340C"/>
    <w:rsid w:val="00224684"/>
    <w:rsid w:val="00230B41"/>
    <w:rsid w:val="00264CC1"/>
    <w:rsid w:val="00330D1B"/>
    <w:rsid w:val="003C713C"/>
    <w:rsid w:val="003D6830"/>
    <w:rsid w:val="0040096A"/>
    <w:rsid w:val="00442435"/>
    <w:rsid w:val="00457893"/>
    <w:rsid w:val="004A30B0"/>
    <w:rsid w:val="004B5008"/>
    <w:rsid w:val="004B7AA5"/>
    <w:rsid w:val="004F3EA5"/>
    <w:rsid w:val="004F4160"/>
    <w:rsid w:val="004F5B1D"/>
    <w:rsid w:val="00500F74"/>
    <w:rsid w:val="00523A1E"/>
    <w:rsid w:val="00532109"/>
    <w:rsid w:val="00551742"/>
    <w:rsid w:val="00553300"/>
    <w:rsid w:val="005578A1"/>
    <w:rsid w:val="00564AB4"/>
    <w:rsid w:val="0057108E"/>
    <w:rsid w:val="00584D49"/>
    <w:rsid w:val="005D4B32"/>
    <w:rsid w:val="00601AF2"/>
    <w:rsid w:val="00643E4F"/>
    <w:rsid w:val="006529AD"/>
    <w:rsid w:val="0066523F"/>
    <w:rsid w:val="00672382"/>
    <w:rsid w:val="006762EE"/>
    <w:rsid w:val="006A6483"/>
    <w:rsid w:val="006B2BE3"/>
    <w:rsid w:val="00731CF1"/>
    <w:rsid w:val="0077333F"/>
    <w:rsid w:val="007E3C53"/>
    <w:rsid w:val="00810402"/>
    <w:rsid w:val="00840D96"/>
    <w:rsid w:val="008448A9"/>
    <w:rsid w:val="0086452D"/>
    <w:rsid w:val="008A718D"/>
    <w:rsid w:val="008D6B5B"/>
    <w:rsid w:val="008E67DB"/>
    <w:rsid w:val="0092742F"/>
    <w:rsid w:val="00964270"/>
    <w:rsid w:val="009E28F9"/>
    <w:rsid w:val="009E3F69"/>
    <w:rsid w:val="00A524B0"/>
    <w:rsid w:val="00A94931"/>
    <w:rsid w:val="00AA68D0"/>
    <w:rsid w:val="00AB574C"/>
    <w:rsid w:val="00AC44B2"/>
    <w:rsid w:val="00AE67D6"/>
    <w:rsid w:val="00B16663"/>
    <w:rsid w:val="00B20FD6"/>
    <w:rsid w:val="00B319DE"/>
    <w:rsid w:val="00B35A21"/>
    <w:rsid w:val="00BC7CCA"/>
    <w:rsid w:val="00C20508"/>
    <w:rsid w:val="00C46E63"/>
    <w:rsid w:val="00C80CE3"/>
    <w:rsid w:val="00C8550D"/>
    <w:rsid w:val="00C9585C"/>
    <w:rsid w:val="00CA262B"/>
    <w:rsid w:val="00CA7A34"/>
    <w:rsid w:val="00CB0BD7"/>
    <w:rsid w:val="00CD0C8C"/>
    <w:rsid w:val="00CD5828"/>
    <w:rsid w:val="00DD51BB"/>
    <w:rsid w:val="00DE0A33"/>
    <w:rsid w:val="00E12A72"/>
    <w:rsid w:val="00E52880"/>
    <w:rsid w:val="00E65616"/>
    <w:rsid w:val="00E81D4C"/>
    <w:rsid w:val="00EA7C20"/>
    <w:rsid w:val="00EB0817"/>
    <w:rsid w:val="00F45CDC"/>
    <w:rsid w:val="00F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56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24B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15558E"/>
  </w:style>
  <w:style w:type="character" w:customStyle="1" w:styleId="FunotentextZchn">
    <w:name w:val="Fußnotentext Zchn"/>
    <w:basedOn w:val="Absatz-Standardschriftart"/>
    <w:link w:val="Funotentext"/>
    <w:uiPriority w:val="99"/>
    <w:rsid w:val="0015558E"/>
  </w:style>
  <w:style w:type="character" w:styleId="Funotenzeichen">
    <w:name w:val="footnote reference"/>
    <w:basedOn w:val="Absatz-Standardschriftart"/>
    <w:uiPriority w:val="99"/>
    <w:unhideWhenUsed/>
    <w:rsid w:val="0015558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2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C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92A05F-324B-4ABC-BBAE-211E5F60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Monyk</dc:creator>
  <cp:keywords/>
  <dc:description/>
  <cp:lastModifiedBy>Monyk Christian</cp:lastModifiedBy>
  <cp:revision>4</cp:revision>
  <dcterms:created xsi:type="dcterms:W3CDTF">2018-08-28T17:55:00Z</dcterms:created>
  <dcterms:modified xsi:type="dcterms:W3CDTF">2019-07-26T07:44:00Z</dcterms:modified>
</cp:coreProperties>
</file>