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3320" w:type="dxa"/>
        <w:tblLayout w:type="fixed"/>
        <w:tblLook w:val="04A0" w:firstRow="1" w:lastRow="0" w:firstColumn="1" w:lastColumn="0" w:noHBand="0" w:noVBand="1"/>
      </w:tblPr>
      <w:tblGrid>
        <w:gridCol w:w="1696"/>
        <w:gridCol w:w="9072"/>
        <w:gridCol w:w="2552"/>
      </w:tblGrid>
      <w:tr w:rsidR="006C31CD" w:rsidRPr="00B349ED" w14:paraId="19A9994C" w14:textId="77777777" w:rsidTr="001E4B5B">
        <w:tc>
          <w:tcPr>
            <w:tcW w:w="1696" w:type="dxa"/>
          </w:tcPr>
          <w:p w14:paraId="156851A3" w14:textId="3C89D1E5" w:rsidR="006C31CD" w:rsidRPr="00B349ED" w:rsidRDefault="00386903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3. Klasse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E108479" w14:textId="4F84E92F" w:rsidR="006C31CD" w:rsidRPr="00B349ED" w:rsidRDefault="00CD1B80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ASPEKTE NEUZEITLICHER KULTUREN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AB700E1" w14:textId="77777777" w:rsidR="006C31CD" w:rsidRPr="00B349ED" w:rsidRDefault="006C31CD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855079" w:rsidRPr="00B349ED" w14:paraId="1D2A7369" w14:textId="77777777" w:rsidTr="001E4B5B">
        <w:tc>
          <w:tcPr>
            <w:tcW w:w="1696" w:type="dxa"/>
          </w:tcPr>
          <w:p w14:paraId="57847D95" w14:textId="77777777" w:rsidR="00855079" w:rsidRPr="00B349ED" w:rsidRDefault="00855079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bookmarkStart w:id="0" w:name="_Hlk160776681"/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0D29878" w14:textId="34CFDA51" w:rsidR="00855079" w:rsidRPr="00B349ED" w:rsidRDefault="00855079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CD1B80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A2FF72D" w14:textId="77777777" w:rsidR="00855079" w:rsidRPr="00B349ED" w:rsidRDefault="00855079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bookmarkEnd w:id="0"/>
      <w:tr w:rsidR="009F4574" w:rsidRPr="00B349ED" w14:paraId="716F7896" w14:textId="77777777" w:rsidTr="001E4B5B">
        <w:tc>
          <w:tcPr>
            <w:tcW w:w="1696" w:type="dxa"/>
            <w:tcBorders>
              <w:bottom w:val="nil"/>
            </w:tcBorders>
          </w:tcPr>
          <w:p w14:paraId="43B2881B" w14:textId="3CCC5B5A" w:rsidR="009F4574" w:rsidRPr="00B349ED" w:rsidRDefault="009F4574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September</w:t>
            </w:r>
          </w:p>
        </w:tc>
        <w:tc>
          <w:tcPr>
            <w:tcW w:w="9072" w:type="dxa"/>
            <w:tcBorders>
              <w:bottom w:val="nil"/>
            </w:tcBorders>
          </w:tcPr>
          <w:p w14:paraId="667E4349" w14:textId="77777777" w:rsidR="006E34AF" w:rsidRDefault="00AA6FBD" w:rsidP="008E5ED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AA6FBD">
              <w:rPr>
                <w:rFonts w:ascii="Arial" w:hAnsi="Arial" w:cs="Arial"/>
                <w:sz w:val="20"/>
                <w:szCs w:val="22"/>
              </w:rPr>
              <w:t>das geozentrische und das heliozentrische Weltbild erklären und deren historische Bedeutung vergleichen.</w:t>
            </w:r>
          </w:p>
          <w:p w14:paraId="0F2271CD" w14:textId="77777777" w:rsidR="00AA6FBD" w:rsidRDefault="00AA6FBD" w:rsidP="008E5ED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4E1863" w:rsidRPr="004E1863">
              <w:rPr>
                <w:rFonts w:ascii="Arial" w:hAnsi="Arial" w:cs="Arial"/>
                <w:sz w:val="20"/>
                <w:szCs w:val="22"/>
              </w:rPr>
              <w:t>die Leistungen von Nikolaus Kopernikus, Johannes Kepler und Galileo Galilei für die Wissenschaft benennen.</w:t>
            </w:r>
          </w:p>
          <w:p w14:paraId="650E87CB" w14:textId="77777777" w:rsidR="004E1863" w:rsidRDefault="004E1863" w:rsidP="008E5ED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E1863">
              <w:rPr>
                <w:rFonts w:ascii="Arial" w:hAnsi="Arial" w:cs="Arial"/>
                <w:sz w:val="20"/>
                <w:szCs w:val="22"/>
              </w:rPr>
              <w:t>erläutern, welche Bedeutung das Teleskop für die Himmelsbeobachtung hatte.</w:t>
            </w:r>
          </w:p>
          <w:p w14:paraId="3AD31E24" w14:textId="77777777" w:rsidR="004E1863" w:rsidRDefault="004E1863" w:rsidP="008E5ED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E1863">
              <w:rPr>
                <w:rFonts w:ascii="Arial" w:hAnsi="Arial" w:cs="Arial"/>
                <w:sz w:val="20"/>
                <w:szCs w:val="22"/>
              </w:rPr>
              <w:t>nachvollziehen, warum die neuen wissenschaftlichen Erkenntnisse im Konflikt mit der katholischen Kirche standen.</w:t>
            </w:r>
          </w:p>
          <w:p w14:paraId="09ECA3EF" w14:textId="325518E5" w:rsidR="004E1863" w:rsidRPr="00B349ED" w:rsidRDefault="004E1863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E1863">
              <w:rPr>
                <w:rFonts w:ascii="Arial" w:hAnsi="Arial" w:cs="Arial"/>
                <w:sz w:val="20"/>
                <w:szCs w:val="22"/>
              </w:rPr>
              <w:t>den Einfluss neuer wissenschaftlicher Methoden (Beobachtung und Experiment) auf die Entwicklung der Naturwissenschaften beschreiben.</w:t>
            </w:r>
          </w:p>
          <w:p w14:paraId="2BC5AD49" w14:textId="77777777" w:rsidR="004E1863" w:rsidRDefault="004E1863" w:rsidP="004E186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E1863">
              <w:rPr>
                <w:rFonts w:ascii="Arial" w:hAnsi="Arial" w:cs="Arial"/>
                <w:sz w:val="20"/>
                <w:szCs w:val="22"/>
              </w:rPr>
              <w:t>bedeutende Erfindungen der frühen Neuzeit (z. B. Buchdruck, Fernrohr, Mikroskop, Taschenuhr) nennen und deren Funktionsweise in Grundzügen erklären.</w:t>
            </w:r>
          </w:p>
          <w:p w14:paraId="6F98CBA4" w14:textId="77777777" w:rsidR="004E1863" w:rsidRDefault="004E1863" w:rsidP="004E186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E1863">
              <w:rPr>
                <w:rFonts w:ascii="Arial" w:hAnsi="Arial" w:cs="Arial"/>
                <w:sz w:val="20"/>
                <w:szCs w:val="22"/>
              </w:rPr>
              <w:t>erläutern, welche Auswirkungen technische Erfindungen auf das Leben der Menschen in der Neuzeit hatten.</w:t>
            </w:r>
          </w:p>
          <w:p w14:paraId="770CD3FF" w14:textId="77777777" w:rsidR="004E1863" w:rsidRDefault="004E1863" w:rsidP="004E186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E1863">
              <w:rPr>
                <w:rFonts w:ascii="Arial" w:hAnsi="Arial" w:cs="Arial"/>
                <w:sz w:val="20"/>
                <w:szCs w:val="22"/>
              </w:rPr>
              <w:t>beschreiben, warum der Buchdruck als „Schwarze Kunst“ bezeichnet wurde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460BF424" w14:textId="77777777" w:rsidR="004E1863" w:rsidRDefault="004E1863" w:rsidP="004E186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E1863">
              <w:rPr>
                <w:rFonts w:ascii="Arial" w:hAnsi="Arial" w:cs="Arial"/>
                <w:sz w:val="20"/>
                <w:szCs w:val="22"/>
              </w:rPr>
              <w:t>erklären, welche Fähigkeiten Menschen entwickeln mussten, um von neuen Erfindungen wie dem Buchdruck zu profitieren.</w:t>
            </w:r>
          </w:p>
          <w:p w14:paraId="5E48510F" w14:textId="77777777" w:rsidR="004E1863" w:rsidRDefault="004E1863" w:rsidP="004E186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E1863">
              <w:rPr>
                <w:rFonts w:ascii="Arial" w:hAnsi="Arial" w:cs="Arial"/>
                <w:sz w:val="20"/>
                <w:szCs w:val="22"/>
              </w:rPr>
              <w:t>die Bedeutung von Erfindungen wie Buchdruck und Digitalisierung für Gesellschaft, Kultur und Kommunikation vergleichen.</w:t>
            </w:r>
          </w:p>
          <w:p w14:paraId="48CA0C6D" w14:textId="77777777" w:rsidR="004E1863" w:rsidRDefault="004E1863" w:rsidP="004E186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E1863">
              <w:rPr>
                <w:rFonts w:ascii="Arial" w:hAnsi="Arial" w:cs="Arial"/>
                <w:sz w:val="20"/>
                <w:szCs w:val="22"/>
              </w:rPr>
              <w:t>die langfristigen Folgen der Einführung von Schießpulver auf die Kriegsführung und den Ritterstand bewerten.</w:t>
            </w:r>
          </w:p>
          <w:p w14:paraId="0541C2EB" w14:textId="77777777" w:rsidR="004E1863" w:rsidRDefault="004E1863" w:rsidP="00F20ED9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E1863">
              <w:rPr>
                <w:rFonts w:ascii="Arial" w:hAnsi="Arial" w:cs="Arial"/>
                <w:sz w:val="20"/>
                <w:szCs w:val="22"/>
              </w:rPr>
              <w:t>reflektieren, warum neue Technologien bestehende gesellschaftliche Strukturen und Arbeitsweisen tiefgreifend verändern können.</w:t>
            </w:r>
          </w:p>
          <w:p w14:paraId="12F37052" w14:textId="77777777" w:rsidR="00F20ED9" w:rsidRDefault="00F20ED9" w:rsidP="00F20ED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… d</w:t>
            </w:r>
            <w:r w:rsidRPr="00F20ED9">
              <w:rPr>
                <w:rFonts w:ascii="Arial" w:hAnsi="Arial" w:cs="Arial"/>
                <w:sz w:val="20"/>
                <w:szCs w:val="22"/>
              </w:rPr>
              <w:t>ie Grundideen des Humanismus erklären und die Bedeutung des Begriffs „Humanität“ erläutern.</w:t>
            </w:r>
          </w:p>
          <w:p w14:paraId="191C0571" w14:textId="77777777" w:rsidR="00F20ED9" w:rsidRDefault="00F20ED9" w:rsidP="00F20ED9">
            <w:pPr>
              <w:pStyle w:val="Kopfzeile"/>
              <w:spacing w:before="20" w:after="20"/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20ED9">
              <w:rPr>
                <w:rFonts w:ascii="Arial" w:hAnsi="Arial" w:cs="Arial"/>
                <w:sz w:val="20"/>
                <w:szCs w:val="22"/>
              </w:rPr>
              <w:t>zentrale Merkmale der Renaissance in Kunst, Architektur und Wissenschaft benennen.</w:t>
            </w:r>
            <w:r w:rsidRPr="00F20ED9">
              <w:t xml:space="preserve"> </w:t>
            </w:r>
          </w:p>
          <w:p w14:paraId="5F17853C" w14:textId="6D6BA110" w:rsidR="00F20ED9" w:rsidRDefault="00F20ED9" w:rsidP="00F20ED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t xml:space="preserve">… </w:t>
            </w:r>
            <w:r w:rsidRPr="00F20ED9">
              <w:rPr>
                <w:rFonts w:ascii="Arial" w:hAnsi="Arial" w:cs="Arial"/>
                <w:sz w:val="20"/>
                <w:szCs w:val="22"/>
              </w:rPr>
              <w:t>die Bedeutung antiker Vorbilder für den Humanismus und die Renaissance erläutern.</w:t>
            </w:r>
          </w:p>
          <w:p w14:paraId="718FC90D" w14:textId="77777777" w:rsidR="00F20ED9" w:rsidRDefault="00F20ED9" w:rsidP="00F20ED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20ED9">
              <w:rPr>
                <w:rFonts w:ascii="Arial" w:hAnsi="Arial" w:cs="Arial"/>
                <w:sz w:val="20"/>
                <w:szCs w:val="22"/>
              </w:rPr>
              <w:t>wichtige Persönlichkeiten der Renaissance (z. B. Leonardo da Vinci, Michelangelo) vorstellen und deren Leistungen zusammenfassen.</w:t>
            </w:r>
          </w:p>
          <w:p w14:paraId="4A253DC3" w14:textId="77777777" w:rsidR="00F20ED9" w:rsidRDefault="00F20ED9" w:rsidP="00F20ED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20ED9">
              <w:rPr>
                <w:rFonts w:ascii="Arial" w:hAnsi="Arial" w:cs="Arial"/>
                <w:sz w:val="20"/>
                <w:szCs w:val="22"/>
              </w:rPr>
              <w:t>erklären, wie der Buchdruck zur Verbreitung humanistischer Ideen beigetragen hat.</w:t>
            </w:r>
          </w:p>
          <w:p w14:paraId="331C543E" w14:textId="7DCAB425" w:rsidR="00F20ED9" w:rsidRPr="00B349ED" w:rsidRDefault="00F20ED9" w:rsidP="00F20ED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20ED9">
              <w:rPr>
                <w:rFonts w:ascii="Arial" w:hAnsi="Arial" w:cs="Arial"/>
                <w:sz w:val="20"/>
                <w:szCs w:val="22"/>
              </w:rPr>
              <w:t>den Einfluss der Renaissance auf heutige Kunst, Wissenschaft und Bildung erkennen und Beispiele nennen.</w:t>
            </w:r>
          </w:p>
        </w:tc>
        <w:tc>
          <w:tcPr>
            <w:tcW w:w="2552" w:type="dxa"/>
            <w:tcBorders>
              <w:bottom w:val="nil"/>
            </w:tcBorders>
          </w:tcPr>
          <w:p w14:paraId="201E25DB" w14:textId="59A37955" w:rsidR="0030518C" w:rsidRDefault="00386903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1. </w:t>
            </w:r>
            <w:r w:rsidR="00AA6FBD">
              <w:rPr>
                <w:rFonts w:ascii="Arial" w:hAnsi="Arial" w:cs="Arial"/>
                <w:sz w:val="20"/>
                <w:szCs w:val="22"/>
              </w:rPr>
              <w:t>Gelehrte beginnen die Welt zu erforschen</w:t>
            </w:r>
          </w:p>
          <w:p w14:paraId="7280B174" w14:textId="77777777" w:rsidR="004E1863" w:rsidRDefault="004E1863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98C73FD" w14:textId="77777777" w:rsidR="004E1863" w:rsidRDefault="004E1863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5E734D2" w14:textId="77777777" w:rsidR="004E1863" w:rsidRDefault="004E1863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1A77A9C" w14:textId="77777777" w:rsidR="004E1863" w:rsidRDefault="004E1863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71BAF7B" w14:textId="77777777" w:rsidR="004E1863" w:rsidRDefault="004E1863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2D04B527" w14:textId="77777777" w:rsidR="004E1863" w:rsidRDefault="004E1863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47ED1EBD" w14:textId="1172257F" w:rsidR="004E1863" w:rsidRDefault="004E1863" w:rsidP="004E1863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2. Technische Erfindungen verändern das Leben </w:t>
            </w:r>
          </w:p>
          <w:p w14:paraId="3BE5992D" w14:textId="77777777" w:rsidR="00F20ED9" w:rsidRDefault="00F20ED9" w:rsidP="004E1863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</w:p>
          <w:p w14:paraId="06534646" w14:textId="77777777" w:rsidR="00F20ED9" w:rsidRDefault="00F20ED9" w:rsidP="004E1863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</w:p>
          <w:p w14:paraId="0FD77B70" w14:textId="77777777" w:rsidR="00F20ED9" w:rsidRDefault="00F20ED9" w:rsidP="004E1863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</w:p>
          <w:p w14:paraId="2365D6F2" w14:textId="77777777" w:rsidR="00F20ED9" w:rsidRDefault="00F20ED9" w:rsidP="004E1863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</w:p>
          <w:p w14:paraId="66097D69" w14:textId="77777777" w:rsidR="00F20ED9" w:rsidRDefault="00F20ED9" w:rsidP="004E1863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</w:p>
          <w:p w14:paraId="169C8222" w14:textId="77777777" w:rsidR="00F20ED9" w:rsidRDefault="00F20ED9" w:rsidP="004E1863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</w:p>
          <w:p w14:paraId="607BDDDB" w14:textId="77777777" w:rsidR="00F20ED9" w:rsidRDefault="00F20ED9" w:rsidP="004E1863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</w:p>
          <w:p w14:paraId="5D3BC826" w14:textId="398A0ABE" w:rsidR="00F20ED9" w:rsidRDefault="00F20ED9" w:rsidP="004E1863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3. Humanismus und Renaissance</w:t>
            </w:r>
          </w:p>
          <w:p w14:paraId="530649C6" w14:textId="77777777" w:rsidR="0030518C" w:rsidRDefault="0030518C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4C192A5" w14:textId="77777777" w:rsidR="0030518C" w:rsidRDefault="0030518C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B9753CA" w14:textId="77777777" w:rsidR="0030518C" w:rsidRDefault="0030518C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97C8663" w14:textId="77777777" w:rsidR="0030518C" w:rsidRDefault="0030518C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62D7B76" w14:textId="77777777" w:rsidR="0030518C" w:rsidRDefault="0030518C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0D89F98" w14:textId="4E0EDD89" w:rsidR="008E5ED7" w:rsidRPr="00B349ED" w:rsidRDefault="008E5ED7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70CC3" w:rsidRPr="00B349ED" w14:paraId="0F4DE0A7" w14:textId="77777777" w:rsidTr="001E4B5B">
        <w:tc>
          <w:tcPr>
            <w:tcW w:w="1696" w:type="dxa"/>
          </w:tcPr>
          <w:p w14:paraId="6CF1D4FA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4845CD4" w14:textId="46CB2EC2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CD1B80">
              <w:rPr>
                <w:rFonts w:ascii="Arial" w:hAnsi="Arial" w:cs="Arial"/>
                <w:b/>
                <w:sz w:val="22"/>
              </w:rPr>
              <w:t xml:space="preserve">innen </w:t>
            </w:r>
            <w:r w:rsidRPr="00B349ED">
              <w:rPr>
                <w:rFonts w:ascii="Arial" w:hAnsi="Arial" w:cs="Arial"/>
                <w:b/>
                <w:sz w:val="22"/>
              </w:rPr>
              <w:t>und Schüler</w:t>
            </w:r>
            <w:r w:rsidR="00CD1B80">
              <w:rPr>
                <w:rFonts w:ascii="Arial" w:hAnsi="Arial" w:cs="Arial"/>
                <w:b/>
                <w:sz w:val="22"/>
              </w:rPr>
              <w:t xml:space="preserve"> </w:t>
            </w:r>
            <w:r w:rsidRPr="00B349ED">
              <w:rPr>
                <w:rFonts w:ascii="Arial" w:hAnsi="Arial" w:cs="Arial"/>
                <w:b/>
                <w:sz w:val="22"/>
              </w:rPr>
              <w:t>können …</w:t>
            </w:r>
          </w:p>
        </w:tc>
        <w:tc>
          <w:tcPr>
            <w:tcW w:w="2552" w:type="dxa"/>
          </w:tcPr>
          <w:p w14:paraId="34E9FAF9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281D0F" w14:paraId="6CCB19D0" w14:textId="77777777" w:rsidTr="001E4B5B">
        <w:tc>
          <w:tcPr>
            <w:tcW w:w="1696" w:type="dxa"/>
            <w:tcBorders>
              <w:bottom w:val="single" w:sz="4" w:space="0" w:color="auto"/>
            </w:tcBorders>
          </w:tcPr>
          <w:p w14:paraId="1FD6A94C" w14:textId="15F593E5" w:rsidR="00F33886" w:rsidRP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F33886">
              <w:rPr>
                <w:rFonts w:ascii="Arial" w:hAnsi="Arial" w:cs="Arial"/>
                <w:b/>
                <w:bCs/>
                <w:sz w:val="20"/>
                <w:szCs w:val="22"/>
              </w:rPr>
              <w:lastRenderedPageBreak/>
              <w:t>Oktober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7E50C2F4" w14:textId="77777777" w:rsidR="008E5ED7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… e</w:t>
            </w:r>
            <w:r w:rsidRPr="00CD1B80">
              <w:rPr>
                <w:rFonts w:ascii="Arial" w:hAnsi="Arial" w:cs="Arial"/>
                <w:sz w:val="20"/>
                <w:szCs w:val="22"/>
              </w:rPr>
              <w:t>in Herrschergemälde genau beschreiben und wichtige Symbole wie Krone, Zepter oder Thron erkennen.</w:t>
            </w:r>
          </w:p>
          <w:p w14:paraId="5426292A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welche Absichten Herrscherinnen und Herrscher mit solchen Bildern verfolgen.</w:t>
            </w:r>
          </w:p>
          <w:p w14:paraId="016D608F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ein Herrschergemälde analysieren und deuten, welche Macht, Eigenschaften oder Botschaften damit gezeigt werden sollen.</w:t>
            </w:r>
          </w:p>
          <w:p w14:paraId="0501B1CF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anhand gezielter Fragen die Wirkung eines Herrscherbildes auf die Betrachterinnen und Betrachter beurteilen.</w:t>
            </w:r>
          </w:p>
          <w:p w14:paraId="2D5E8289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wie die Habsburger durch Heirats- und Erbpolitik ihre Macht vergrößerten.</w:t>
            </w:r>
          </w:p>
          <w:p w14:paraId="02F8793D" w14:textId="32434BE1" w:rsidR="00CD1B80" w:rsidRP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mit einer Karte belegen, welche Gebiete die Habsburger durch geschickte Heiraten gewannen</w:t>
            </w:r>
            <w:r w:rsidRPr="00CD1B80">
              <w:rPr>
                <w:rFonts w:ascii="Arial" w:hAnsi="Arial" w:cs="Arial"/>
                <w:i/>
                <w:iCs/>
                <w:sz w:val="20"/>
                <w:szCs w:val="22"/>
                <w:lang w:val="de-AT"/>
              </w:rPr>
              <w:t>.</w:t>
            </w:r>
          </w:p>
          <w:p w14:paraId="3B741CA3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Vor- und Nachteile der Heiratspolitik der Habsburger beurteilen.</w:t>
            </w:r>
          </w:p>
          <w:p w14:paraId="0022D8EF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in eigenen Worten erklären, was der Spruch „Du, glückliches Österreich, heirate!“ bedeutet.</w:t>
            </w:r>
          </w:p>
          <w:p w14:paraId="67757523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warum Martin Luther die Kirche kritisierte und was er mit der Reformation erreichen wollte.</w:t>
            </w:r>
          </w:p>
          <w:p w14:paraId="154124E1" w14:textId="77777777" w:rsidR="00CD1B80" w:rsidRDefault="00CD1B80" w:rsidP="00CD1B80">
            <w:pPr>
              <w:pStyle w:val="Kopfzeile"/>
              <w:spacing w:before="20" w:after="20"/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die Folgen der Kirchenspaltung für Europa beschreiben und erklären, warum es zu religiösen Konflikten kam.</w:t>
            </w:r>
            <w:r w:rsidRPr="00CD1B80">
              <w:t xml:space="preserve"> </w:t>
            </w:r>
          </w:p>
          <w:p w14:paraId="4A2D524E" w14:textId="507B4C8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den Augsburger Religionsfrieden von 1555 in eigenen Worten erklären und beurteilen, warum dieser wichtig war.</w:t>
            </w:r>
          </w:p>
          <w:p w14:paraId="4431C68E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die Ziele der Gegenreformation beschreiben und erklären, wie die katholische Kirche darauf reagierte.</w:t>
            </w:r>
          </w:p>
          <w:p w14:paraId="36526124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die wichtigsten Ursachen und den Verlauf des Dreißigjährigen Krieges in eigenen Worten erklären.</w:t>
            </w:r>
          </w:p>
          <w:p w14:paraId="4E846671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beschreiben, wie der Krieg das Leben der Menschen in Europa verändert und viele Regionen verwüstet hat.</w:t>
            </w:r>
          </w:p>
          <w:p w14:paraId="1A49504A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was im Westfälischen Frieden beschlossen wurde und warum dieser für Europa bedeutend war.</w:t>
            </w:r>
          </w:p>
          <w:p w14:paraId="7DEA5C06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anhand von Bildern und Quellen beschreiben, wie Gewalt, Hunger und Krankheiten die Bevölkerung betroffen haben.</w:t>
            </w:r>
          </w:p>
          <w:p w14:paraId="12A60D9C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verschiedene Gerichte und Strafen der Neuzeit nennen und ihre Bedeutung erklären.</w:t>
            </w:r>
          </w:p>
          <w:p w14:paraId="1501499A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beschreiben, wie Menschen in der Neuzeit öffentlich bestraft oder verbannt wurden.</w:t>
            </w:r>
          </w:p>
          <w:p w14:paraId="5F38163D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warum bestimmte Strafen wie die Prügelstrafe oder die Verbannung eingesetzt wurden.</w:t>
            </w:r>
          </w:p>
          <w:p w14:paraId="109AF6F9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zwischen Quellen und Darstellungen unterscheiden und ihre Aussagen über das Rechtssystem der Neuzeit beurteilen.</w:t>
            </w:r>
          </w:p>
          <w:p w14:paraId="51A6DE3B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beschreiben, welche Bedeutung Ehe und Familie in der Neuzeit für das Zusammenleben der Menschen hatten.</w:t>
            </w:r>
          </w:p>
          <w:p w14:paraId="51447E33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wie Heiraten damals geregelt waren und welche Rolle Eltern und Gesellschaft dabei spielten.</w:t>
            </w:r>
          </w:p>
          <w:p w14:paraId="62AC679B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Unterschiede zwischen den Vorstellungen von Liebe und Ehe in der Neuzeit und heute erkennen und benennen.</w:t>
            </w:r>
          </w:p>
          <w:p w14:paraId="0EFC3C84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darstellen, wie Menschen in der Neuzeit mit Regeln zu Liebe, Ehe und Sexualität umgegangen sind.</w:t>
            </w:r>
          </w:p>
          <w:p w14:paraId="72F06B18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wie Menschen mit Behinderungen in der Neuzeit gelebt haben und mit welchen Vorurteilen sie zu kämpfen hatten.</w:t>
            </w:r>
          </w:p>
          <w:p w14:paraId="537DF3DB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Unterschiede zwischen Ausgrenzung in der Vergangenheit und dem Ziel der Inklusion heute beschreiben.</w:t>
            </w:r>
          </w:p>
          <w:p w14:paraId="51BC0235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mich in die Sichtweise von betroffenen Menschen hineinversetzen und ihre Situation mit der heutigen vergleichen.</w:t>
            </w:r>
          </w:p>
          <w:p w14:paraId="0929939E" w14:textId="2505CF32" w:rsidR="00CD1B80" w:rsidRPr="00B349ED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Vorschläge machen, wie unsere Gesellschaft heute noch mehr Inklusion erreichen kann.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FA95730" w14:textId="77777777" w:rsidR="00746CA0" w:rsidRDefault="00CD1B80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 w:rsidRPr="007B706E">
              <w:rPr>
                <w:rFonts w:ascii="Arial" w:hAnsi="Arial" w:cs="Arial"/>
                <w:b/>
                <w:bCs/>
                <w:sz w:val="20"/>
                <w:szCs w:val="22"/>
                <w:lang w:val="de-AT"/>
              </w:rPr>
              <w:lastRenderedPageBreak/>
              <w:t>M1:</w:t>
            </w: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 Herrschergemälde entschlüsseln</w:t>
            </w:r>
          </w:p>
          <w:p w14:paraId="217D2E25" w14:textId="77777777" w:rsidR="00CD1B80" w:rsidRDefault="00CD1B80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30C79013" w14:textId="77777777" w:rsidR="00CD1B80" w:rsidRDefault="00CD1B80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55DBC99C" w14:textId="77777777" w:rsidR="00CD1B80" w:rsidRDefault="00CD1B80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7C42D19A" w14:textId="77777777" w:rsidR="00CD1B80" w:rsidRDefault="00CD1B80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26A0D847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68C66C2A" w14:textId="77777777" w:rsidR="00CD1B80" w:rsidRDefault="00CD1B80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 w:rsidRPr="00CD1B80">
              <w:rPr>
                <w:rFonts w:ascii="Arial" w:hAnsi="Arial" w:cs="Arial"/>
                <w:b/>
                <w:bCs/>
                <w:sz w:val="20"/>
                <w:szCs w:val="22"/>
                <w:lang w:val="de-AT"/>
              </w:rPr>
              <w:t>BONUS-SEITE:</w:t>
            </w: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 Der Aufstieg der Habsburger</w:t>
            </w:r>
          </w:p>
          <w:p w14:paraId="1F995BC8" w14:textId="77777777" w:rsidR="00CD1B80" w:rsidRDefault="00CD1B80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3C053546" w14:textId="77777777" w:rsidR="00CD1B80" w:rsidRDefault="00CD1B80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2A6E75E3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>4. Glaubenskonflikte und Machtpolitik</w:t>
            </w:r>
          </w:p>
          <w:p w14:paraId="165C59F6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7D044746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362DE130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3485AD8F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0C8C25EE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17E1A83B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40ED1710" w14:textId="679DE9BB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5. Der Dreißigjährige Krieg </w:t>
            </w:r>
          </w:p>
          <w:p w14:paraId="37E03101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4F1DD445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332CFFA5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3196BB36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4804CFE7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1DC22530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327C621C" w14:textId="0C37FAF0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>6. Gericht und Gerichtsstrafen in der Neuzeit</w:t>
            </w:r>
          </w:p>
          <w:p w14:paraId="53AA9896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4475DDAD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0A33F4C4" w14:textId="6F4144B6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>7. Liebe, Ehe und Sexualität</w:t>
            </w:r>
          </w:p>
          <w:p w14:paraId="747A6206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69A65967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526171B1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3CEE0281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4687EFC6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5596DA1A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1FCF08FC" w14:textId="77777777" w:rsidR="00CD1B80" w:rsidRDefault="00CD1B80" w:rsidP="00CD1B80">
            <w:pPr>
              <w:pStyle w:val="Kopfzeile"/>
              <w:spacing w:before="6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694FC79C" w14:textId="2C3A6B3F" w:rsidR="00CD1B80" w:rsidRDefault="00CD1B80" w:rsidP="00CD1B80">
            <w:pPr>
              <w:pStyle w:val="Kopfzeile"/>
              <w:spacing w:before="6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>8. Menschen mit Behinderung – zwischen Ausgrenzung und Inklusion</w:t>
            </w:r>
          </w:p>
          <w:p w14:paraId="2AC90F0B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1B10C10F" w14:textId="22F9413B" w:rsidR="00CD1B80" w:rsidRPr="00281D0F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</w:tc>
      </w:tr>
      <w:tr w:rsidR="0054501B" w:rsidRPr="0054501B" w14:paraId="1945ED42" w14:textId="77777777" w:rsidTr="001E4B5B">
        <w:tc>
          <w:tcPr>
            <w:tcW w:w="1696" w:type="dxa"/>
            <w:tcBorders>
              <w:top w:val="single" w:sz="4" w:space="0" w:color="auto"/>
            </w:tcBorders>
          </w:tcPr>
          <w:p w14:paraId="198D6ADC" w14:textId="77777777" w:rsidR="0054501B" w:rsidRPr="00F33886" w:rsidRDefault="0054501B" w:rsidP="007B706E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14947EC" w14:textId="1636E8B0" w:rsidR="0054501B" w:rsidRPr="00B349ED" w:rsidRDefault="00CD1B80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2"/>
              </w:rPr>
              <w:t>DIE NEUZEIT BRINGT VERÄNDERUNG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35905F2" w14:textId="77777777" w:rsidR="0054501B" w:rsidRDefault="0054501B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70CC3" w:rsidRPr="00B349ED" w14:paraId="31CF246E" w14:textId="77777777" w:rsidTr="001E4B5B">
        <w:tc>
          <w:tcPr>
            <w:tcW w:w="1696" w:type="dxa"/>
          </w:tcPr>
          <w:p w14:paraId="1F9DE808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07DB30B5" w14:textId="2D9F3042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CD1B80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E85343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2A0CBE4F" w14:textId="77777777" w:rsidTr="001E4B5B">
        <w:tc>
          <w:tcPr>
            <w:tcW w:w="1696" w:type="dxa"/>
          </w:tcPr>
          <w:p w14:paraId="212111D3" w14:textId="24877CBD" w:rsidR="00F33886" w:rsidRP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F33886">
              <w:rPr>
                <w:rFonts w:ascii="Arial" w:hAnsi="Arial" w:cs="Arial"/>
                <w:b/>
                <w:bCs/>
                <w:sz w:val="20"/>
                <w:szCs w:val="22"/>
              </w:rPr>
              <w:t>November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606D67EB" w14:textId="77777777" w:rsidR="0067787F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wie Handel, Geldwirtschaft und neue Berufe in der Neuzeit das Leben der Menschen verändert haben.</w:t>
            </w:r>
          </w:p>
          <w:p w14:paraId="1F89ECBC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beschreiben, was unter Frühkapitalismus verstanden wird und wie er sich von der früheren Wirtschaftsweise unterscheidet.</w:t>
            </w:r>
          </w:p>
          <w:p w14:paraId="24DB4AF3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warum der Handel mit Übersee und die Entstehung von Banken für den Frühkapitalismus wichtig waren.</w:t>
            </w:r>
          </w:p>
          <w:p w14:paraId="3FA7B8ED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Auswirkungen des Frühkapitalismus auf verschiedene soziale Gruppen erkennen und benennen.</w:t>
            </w:r>
          </w:p>
          <w:p w14:paraId="79425BF5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die Ständegesellschaft der Neuzeit beschreiben und erklären, welche Rechte und Pflichten die Menschen in den einzelnen Ständen hatten.</w:t>
            </w:r>
          </w:p>
          <w:p w14:paraId="7F4A1302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beschreiben, warum es schwer war, aus seinem Stand aufzusteigen, und was sich daran langsam zu verändern begann.</w:t>
            </w:r>
          </w:p>
          <w:p w14:paraId="3E35CBC5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wie sich das Leben von Adel, Klerus und Bauern durch Handel, Geldwirtschaft und neue Berufe veränderte.</w:t>
            </w:r>
          </w:p>
          <w:p w14:paraId="68DCA3A2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die Bedeutung der Städte für die gesellschaftlichen Veränderungen der Neuzeit erklären.</w:t>
            </w:r>
          </w:p>
          <w:p w14:paraId="6DAFD905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erklären, warum viele Bäuerinnen und Bauern in der Neuzeit gegen ihre Herrscher aufbegehrten.</w:t>
            </w:r>
            <w:r w:rsidRPr="00CD1B80">
              <w:rPr>
                <w:rFonts w:hAnsi="Symbol"/>
                <w:lang w:val="de-AT"/>
              </w:rPr>
              <w:t xml:space="preserve"> </w:t>
            </w:r>
            <w:r w:rsidRPr="00CD1B80">
              <w:rPr>
                <w:rFonts w:ascii="Arial" w:hAnsi="Arial" w:cs="Arial"/>
                <w:sz w:val="20"/>
                <w:szCs w:val="22"/>
              </w:rPr>
              <w:t>… die wichtigsten Forderungen der Bauern in eigenen Worten zusammenfassen.</w:t>
            </w:r>
          </w:p>
          <w:p w14:paraId="34DE336D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beschreiben, wie die Herrschenden auf die Bauernaufstände reagierten und warum die meisten scheiterten.</w:t>
            </w:r>
          </w:p>
          <w:p w14:paraId="49BDB7D7" w14:textId="77777777" w:rsidR="00CD1B80" w:rsidRDefault="00CD1B80" w:rsidP="007B706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… </w:t>
            </w:r>
            <w:r w:rsidRPr="00CD1B80">
              <w:rPr>
                <w:rFonts w:ascii="Arial" w:hAnsi="Arial" w:cs="Arial"/>
                <w:sz w:val="20"/>
                <w:szCs w:val="22"/>
              </w:rPr>
              <w:t>Unterschiede und Gemeinsamkeiten zwischen den Zielen der Bauern und der Reaktion der Herrschenden erkennen und benennen.</w:t>
            </w:r>
          </w:p>
          <w:p w14:paraId="541EB587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erklären, was eine absolute Monarchie ist und wie König Ludwig XIV. in Frankreich seine Macht dargestellt hat.</w:t>
            </w:r>
          </w:p>
          <w:p w14:paraId="4A3B3316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beschreiben, welche Rolle Schloss Versailles für die Selbstdarstellung des Königs spielte.</w:t>
            </w:r>
          </w:p>
          <w:p w14:paraId="58A8F08B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Beispiele nennen, wie der König Adel, Kirche und Bevölkerung kontrollierte, um seine Macht zu sichern.</w:t>
            </w:r>
          </w:p>
          <w:p w14:paraId="0489F324" w14:textId="77777777" w:rsidR="007B706E" w:rsidRDefault="007B706E" w:rsidP="007B706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die Vorteile und Nachteile der absoluten Monarchie für verschiedene Gruppen der Gesellschaft beurteilen.</w:t>
            </w:r>
          </w:p>
          <w:p w14:paraId="5C1F7C64" w14:textId="77777777" w:rsidR="007B706E" w:rsidRDefault="007B706E" w:rsidP="007B706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erklären, warum König Ludwig XIV. Schloss Versailles bauen ließ und was er damit zeigen wollte.</w:t>
            </w:r>
          </w:p>
          <w:p w14:paraId="252B40A2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beschreiben, wie das Leben am Hof von Versailles organisiert war und welche Bedeutung das für den Adel hatte.</w:t>
            </w:r>
          </w:p>
          <w:p w14:paraId="37678BB6" w14:textId="2867E6CD" w:rsidR="007B706E" w:rsidRP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Beispiele nennen, wie Architektur, Kunst und Feste in Versailles zur Selbstdarstellung des Königs beigetragen haben.</w:t>
            </w:r>
          </w:p>
          <w:p w14:paraId="737A3876" w14:textId="77777777" w:rsidR="007B706E" w:rsidRDefault="007B706E" w:rsidP="007B706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  <w:lang w:val="de-AT"/>
              </w:rPr>
              <w:t>beurteilen, welche Wirkung Schloss Versailles auf die Bevölkerung und andere Herrscher in Europa hatte.</w:t>
            </w:r>
          </w:p>
          <w:p w14:paraId="0899F933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wichtige Begriffe und Ideen zu einem Thema sammeln und übersichtlich in einer Mind-Map darstellen.</w:t>
            </w:r>
          </w:p>
          <w:p w14:paraId="104499DF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Haupt- und Unterbegriffe in einer Mind-Map ordnen und sinnvoll miteinander verbinden.</w:t>
            </w:r>
          </w:p>
          <w:p w14:paraId="13D92BDB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eine Mind-Map nutzen, um meine Gedanken zu einem Thema zu strukturieren und mich auf einen Text oder eine Präsentation vorzubereiten.</w:t>
            </w:r>
          </w:p>
          <w:p w14:paraId="3303FE9C" w14:textId="77777777" w:rsidR="007B706E" w:rsidRDefault="007B706E" w:rsidP="007B706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kann mithilfe einer Mind-Map meine Ergebnisse anderen verständlich erklären.</w:t>
            </w:r>
          </w:p>
          <w:p w14:paraId="16102655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erklären, was Merkantilismus bedeutet und warum Frankreich diese Wirtschaftsform eingeführt hat.</w:t>
            </w:r>
          </w:p>
          <w:p w14:paraId="060B52F4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beschreiben, wie der Staat durch Zölle, Manufakturen und Exportförderung die Wirtschaft steuern wollte.</w:t>
            </w:r>
          </w:p>
          <w:p w14:paraId="67705A58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erklären, wie der Merkantilismus das Leben der Menschen in Frankreich und den Kolonien beeinflusst hat.</w:t>
            </w:r>
          </w:p>
          <w:p w14:paraId="0CB59F76" w14:textId="4839D30D" w:rsidR="007B706E" w:rsidRPr="00B349ED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den Merkantilismus mit heutigen Wirtschaftsformen vergleichen und Unterschiede sowie Gemeinsamkeiten benennen.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6BFBC241" w14:textId="77777777" w:rsidR="00705B8E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1. Ein neues Wirtschaftssystem – der Frühkapitalismus</w:t>
            </w:r>
          </w:p>
          <w:p w14:paraId="05DEFEB2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1359980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CCDD0A1" w14:textId="77777777" w:rsidR="00CD1B80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50A87B8D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2CC4610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2. Die Gesellschaft veränderte sich</w:t>
            </w:r>
          </w:p>
          <w:p w14:paraId="1FBBAA1A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379A338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AEBFF5E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84AC8DF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D614B9B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932ABA1" w14:textId="77777777" w:rsidR="00CD1B80" w:rsidRDefault="00CD1B80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3. Die Bauernaufstände</w:t>
            </w:r>
          </w:p>
          <w:p w14:paraId="454D7B01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1609952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8772A7D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0194C22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8623157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7A8FA34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DA459AC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4. Die absolute Monarchie in Frankreich</w:t>
            </w:r>
          </w:p>
          <w:p w14:paraId="443B5671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A88F8B9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FE107C0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8290660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8D3CEF3" w14:textId="77777777" w:rsidR="007B706E" w:rsidRDefault="007B706E" w:rsidP="007B706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06939A24" w14:textId="77777777" w:rsidR="007B706E" w:rsidRDefault="007B706E" w:rsidP="007B706E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  <w:lang w:val="de-AT"/>
              </w:rPr>
            </w:pPr>
            <w:r w:rsidRPr="00CD1B80">
              <w:rPr>
                <w:rFonts w:ascii="Arial" w:hAnsi="Arial" w:cs="Arial"/>
                <w:b/>
                <w:bCs/>
                <w:sz w:val="20"/>
                <w:szCs w:val="22"/>
                <w:lang w:val="de-AT"/>
              </w:rPr>
              <w:t>BONUS-SEITE: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val="de-AT"/>
              </w:rPr>
              <w:t xml:space="preserve"> </w:t>
            </w:r>
            <w:r w:rsidRPr="007B706E">
              <w:rPr>
                <w:rFonts w:ascii="Arial" w:hAnsi="Arial" w:cs="Arial"/>
                <w:sz w:val="20"/>
                <w:szCs w:val="22"/>
                <w:lang w:val="de-AT"/>
              </w:rPr>
              <w:t>Barocke Pracht – Schloss Versailles</w:t>
            </w:r>
          </w:p>
          <w:p w14:paraId="279E897C" w14:textId="77777777" w:rsidR="007B706E" w:rsidRDefault="007B706E" w:rsidP="007B706E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7C6CEA11" w14:textId="77777777" w:rsidR="007B706E" w:rsidRDefault="007B706E" w:rsidP="007B706E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268583D5" w14:textId="77777777" w:rsidR="007B706E" w:rsidRDefault="007B706E" w:rsidP="007B706E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6D4242D4" w14:textId="77777777" w:rsidR="007B706E" w:rsidRDefault="007B706E" w:rsidP="007B706E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1150D95A" w14:textId="77777777" w:rsidR="007B706E" w:rsidRDefault="007B706E" w:rsidP="007B706E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0B43E6E1" w14:textId="77777777" w:rsidR="007B706E" w:rsidRDefault="007B706E" w:rsidP="007B706E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  <w:lang w:val="de-AT"/>
              </w:rPr>
            </w:pPr>
            <w:r w:rsidRPr="007B706E">
              <w:rPr>
                <w:rFonts w:ascii="Arial" w:hAnsi="Arial" w:cs="Arial"/>
                <w:b/>
                <w:bCs/>
                <w:sz w:val="20"/>
                <w:szCs w:val="22"/>
                <w:lang w:val="de-AT"/>
              </w:rPr>
              <w:t>M2:</w:t>
            </w: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 Eine Mind-Map erstellen – Gedanken strukturieren</w:t>
            </w:r>
          </w:p>
          <w:p w14:paraId="71A10845" w14:textId="77777777" w:rsidR="007B706E" w:rsidRDefault="007B706E" w:rsidP="007B706E">
            <w:pPr>
              <w:pStyle w:val="Kopfzeile"/>
              <w:spacing w:before="20" w:after="120"/>
              <w:jc w:val="both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7BCD4C12" w14:textId="77777777" w:rsidR="007B706E" w:rsidRDefault="007B706E" w:rsidP="007B706E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3A0C296F" w14:textId="77777777" w:rsidR="007B706E" w:rsidRDefault="007B706E" w:rsidP="007B706E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  <w:p w14:paraId="2EB327DB" w14:textId="7DD25AD8" w:rsidR="007B706E" w:rsidRPr="00B349ED" w:rsidRDefault="007B706E" w:rsidP="007B706E">
            <w:pPr>
              <w:pStyle w:val="Kopfzeile"/>
              <w:spacing w:before="20" w:after="12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>5. Eine neue Wirtschaftsform – der Merkantilismus</w:t>
            </w:r>
          </w:p>
        </w:tc>
      </w:tr>
      <w:tr w:rsidR="007B706E" w:rsidRPr="00B349ED" w14:paraId="6E5A8D9C" w14:textId="77777777" w:rsidTr="007B706E">
        <w:tc>
          <w:tcPr>
            <w:tcW w:w="1696" w:type="dxa"/>
          </w:tcPr>
          <w:p w14:paraId="5CAD79D8" w14:textId="77777777" w:rsidR="007B706E" w:rsidRPr="00B349ED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283D45" w14:textId="61322BDF" w:rsidR="007B706E" w:rsidRPr="00B349ED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REVOLUTIONEN, WIDERSTAND, REFORMEN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0C345D3" w14:textId="77777777" w:rsidR="007B706E" w:rsidRPr="00B349ED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B70CC3" w:rsidRPr="00B349ED" w14:paraId="130B3A40" w14:textId="77777777" w:rsidTr="001E4B5B">
        <w:tc>
          <w:tcPr>
            <w:tcW w:w="1696" w:type="dxa"/>
          </w:tcPr>
          <w:p w14:paraId="0420487E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6589B90D" w14:textId="247DE598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7B706E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F8D1929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474FDE90" w14:textId="77777777" w:rsidTr="001E4B5B">
        <w:tc>
          <w:tcPr>
            <w:tcW w:w="1696" w:type="dxa"/>
          </w:tcPr>
          <w:p w14:paraId="44285828" w14:textId="7F884293" w:rsid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F33886">
              <w:rPr>
                <w:rFonts w:ascii="Arial" w:hAnsi="Arial" w:cs="Arial"/>
                <w:b/>
                <w:sz w:val="20"/>
                <w:szCs w:val="20"/>
              </w:rPr>
              <w:t>Dezember</w:t>
            </w:r>
          </w:p>
          <w:p w14:paraId="5DAF5A87" w14:textId="65938FB5" w:rsidR="00F33886" w:rsidRP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6E729A5C" w14:textId="77777777" w:rsidR="00770F75" w:rsidRDefault="00770F75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7B706E">
              <w:rPr>
                <w:rFonts w:ascii="Arial" w:hAnsi="Arial" w:cs="Arial"/>
                <w:sz w:val="20"/>
                <w:szCs w:val="22"/>
              </w:rPr>
              <w:lastRenderedPageBreak/>
              <w:t xml:space="preserve"> </w:t>
            </w:r>
            <w:r w:rsidR="007B706E" w:rsidRPr="007B706E">
              <w:rPr>
                <w:rFonts w:ascii="Arial" w:hAnsi="Arial" w:cs="Arial"/>
                <w:sz w:val="20"/>
                <w:szCs w:val="22"/>
              </w:rPr>
              <w:t>… erklären, was die Aufklärung bedeutet und warum sie eine wichtige Zeit des Umdenkens war.</w:t>
            </w:r>
          </w:p>
          <w:p w14:paraId="2C667A1B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zentrale Forderungen der Aufklärer, wie Freiheit, Gleichheit und Bildung für alle, in eigenen Worten beschreiben.</w:t>
            </w:r>
          </w:p>
          <w:p w14:paraId="73BB02D2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erklären, warum die Aufklärung für Politik, Wissenschaft und Gesellschaft große Veränderungen brachte.</w:t>
            </w:r>
          </w:p>
          <w:p w14:paraId="3C2DB3D1" w14:textId="77777777" w:rsidR="007B706E" w:rsidRDefault="007B706E" w:rsidP="007B706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Beispiele nennen, wie die Ideen der Aufklärung bis heute unser Denken und Zusammenleben beeinflussen.</w:t>
            </w:r>
          </w:p>
          <w:p w14:paraId="791E29C5" w14:textId="4B8085C0" w:rsidR="007B706E" w:rsidRP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eine Karikatur genau beschreiben und wichtige Bildelemente erkennen</w:t>
            </w:r>
            <w:r w:rsidRPr="007B706E">
              <w:rPr>
                <w:rFonts w:ascii="Arial" w:hAnsi="Arial" w:cs="Arial"/>
                <w:i/>
                <w:iCs/>
                <w:sz w:val="20"/>
                <w:szCs w:val="22"/>
                <w:lang w:val="de-AT"/>
              </w:rPr>
              <w:t>.</w:t>
            </w:r>
          </w:p>
          <w:p w14:paraId="35AD49F9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die Aussage einer Karikatur erklären und die dargestellte Kritik oder Botschaft benennen.</w:t>
            </w:r>
          </w:p>
          <w:p w14:paraId="2683DD18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die Wirkung von Übertreibungen und Symbolen in einer Karikatur erklären.</w:t>
            </w:r>
          </w:p>
          <w:p w14:paraId="13094875" w14:textId="77777777" w:rsidR="007B706E" w:rsidRDefault="007B706E" w:rsidP="007B706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B706E">
              <w:rPr>
                <w:rFonts w:ascii="Arial" w:hAnsi="Arial" w:cs="Arial"/>
                <w:sz w:val="20"/>
                <w:szCs w:val="22"/>
              </w:rPr>
              <w:t>eine Karikatur nutzen, um die Sichtweise von Menschen in einer bestimmten Zeit zu verstehen und zu bewerten.</w:t>
            </w:r>
          </w:p>
          <w:p w14:paraId="5F4B2456" w14:textId="77777777" w:rsidR="007B706E" w:rsidRDefault="007B706E" w:rsidP="00F32A3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F32A33">
              <w:rPr>
                <w:rFonts w:ascii="Arial" w:hAnsi="Arial" w:cs="Arial"/>
                <w:sz w:val="20"/>
                <w:szCs w:val="22"/>
              </w:rPr>
              <w:t>analysieren</w:t>
            </w:r>
            <w:r w:rsidR="00F32A33" w:rsidRPr="00F32A33">
              <w:rPr>
                <w:rFonts w:ascii="Arial" w:hAnsi="Arial" w:cs="Arial"/>
                <w:sz w:val="20"/>
                <w:szCs w:val="22"/>
              </w:rPr>
              <w:t>, warum es zur Französischen Revolution kam und welche Ziele die Revolutionäre verfolgten.</w:t>
            </w:r>
          </w:p>
          <w:p w14:paraId="244E53D5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32A33">
              <w:rPr>
                <w:rFonts w:ascii="Arial" w:hAnsi="Arial" w:cs="Arial"/>
                <w:sz w:val="20"/>
                <w:szCs w:val="22"/>
              </w:rPr>
              <w:t>wichtige Ereignisse und Symbole der Revolution, wie den Sturm auf die Bastille oder die Menschenrechte, beschreiben</w:t>
            </w:r>
            <w:r>
              <w:rPr>
                <w:rFonts w:ascii="Arial" w:hAnsi="Arial" w:cs="Arial"/>
                <w:sz w:val="20"/>
                <w:szCs w:val="22"/>
              </w:rPr>
              <w:t xml:space="preserve"> und einordnen.</w:t>
            </w:r>
          </w:p>
          <w:p w14:paraId="6970B463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32A33">
              <w:rPr>
                <w:rFonts w:ascii="Arial" w:hAnsi="Arial" w:cs="Arial"/>
                <w:sz w:val="20"/>
                <w:szCs w:val="22"/>
              </w:rPr>
              <w:t>die Folgen der Revolution für die Gesellschaft in Frankreich und Europa erklären.</w:t>
            </w:r>
          </w:p>
          <w:p w14:paraId="73252CAE" w14:textId="77777777" w:rsidR="00F32A33" w:rsidRDefault="00F32A33" w:rsidP="00F32A3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32A33">
              <w:rPr>
                <w:rFonts w:ascii="Arial" w:hAnsi="Arial" w:cs="Arial"/>
                <w:sz w:val="20"/>
                <w:szCs w:val="22"/>
              </w:rPr>
              <w:t>die Ideen von Freiheit, Gleichheit und Brüderlichkeit auf die Gegenwart übertragen und ihre Bedeutung heute einschätzen.</w:t>
            </w:r>
          </w:p>
          <w:p w14:paraId="408E54AA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32A33">
              <w:rPr>
                <w:rFonts w:ascii="Arial" w:hAnsi="Arial" w:cs="Arial"/>
                <w:sz w:val="20"/>
                <w:szCs w:val="22"/>
              </w:rPr>
              <w:t>eine Historienmalerei genau beschreiben und die dargestellten Personen, Gegenstände und Handlungen benennen.</w:t>
            </w:r>
          </w:p>
          <w:p w14:paraId="5B1EC418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32A33">
              <w:rPr>
                <w:rFonts w:ascii="Arial" w:hAnsi="Arial" w:cs="Arial"/>
                <w:sz w:val="20"/>
                <w:szCs w:val="22"/>
              </w:rPr>
              <w:t>erklären, welches historische Ereignis in einem Bild dargestellt wird und warum dieses Bild entstanden ist.</w:t>
            </w:r>
          </w:p>
          <w:p w14:paraId="7E32506E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32A33">
              <w:rPr>
                <w:rFonts w:ascii="Arial" w:hAnsi="Arial" w:cs="Arial"/>
                <w:sz w:val="20"/>
                <w:szCs w:val="22"/>
              </w:rPr>
              <w:t>die Botschaft und Wirkung einer Historienmalerei deuten und überlegen, was betont oder ausgelassen wurde.</w:t>
            </w:r>
          </w:p>
          <w:p w14:paraId="24725A6B" w14:textId="77777777" w:rsidR="00F32A33" w:rsidRDefault="00F32A33" w:rsidP="00F32A3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32A33">
              <w:rPr>
                <w:rFonts w:ascii="Arial" w:hAnsi="Arial" w:cs="Arial"/>
                <w:sz w:val="20"/>
                <w:szCs w:val="22"/>
              </w:rPr>
              <w:t>zeigen, wie Künstle</w:t>
            </w:r>
            <w:r>
              <w:rPr>
                <w:rFonts w:ascii="Arial" w:hAnsi="Arial" w:cs="Arial"/>
                <w:sz w:val="20"/>
                <w:szCs w:val="22"/>
              </w:rPr>
              <w:t>r</w:t>
            </w:r>
            <w:r w:rsidRPr="00F32A33">
              <w:rPr>
                <w:rFonts w:ascii="Arial" w:hAnsi="Arial" w:cs="Arial"/>
                <w:sz w:val="20"/>
                <w:szCs w:val="22"/>
              </w:rPr>
              <w:t>innen</w:t>
            </w:r>
            <w:r>
              <w:rPr>
                <w:rFonts w:ascii="Arial" w:hAnsi="Arial" w:cs="Arial"/>
                <w:sz w:val="20"/>
                <w:szCs w:val="22"/>
              </w:rPr>
              <w:t xml:space="preserve"> und Künstler</w:t>
            </w:r>
            <w:r w:rsidRPr="00F32A33">
              <w:rPr>
                <w:rFonts w:ascii="Arial" w:hAnsi="Arial" w:cs="Arial"/>
                <w:sz w:val="20"/>
                <w:szCs w:val="22"/>
              </w:rPr>
              <w:t xml:space="preserve"> mit solchen Bildern Geschichte aus ihrer Sicht erzählen oder bewerten.</w:t>
            </w:r>
          </w:p>
          <w:p w14:paraId="78188E38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32A33">
              <w:rPr>
                <w:rFonts w:ascii="Arial" w:hAnsi="Arial" w:cs="Arial"/>
                <w:sz w:val="20"/>
                <w:szCs w:val="22"/>
              </w:rPr>
              <w:t>analysieren, wie Napoleon durch seine Krönung zum Kaiser seine Macht darstellte und festigte.</w:t>
            </w:r>
          </w:p>
          <w:p w14:paraId="2E357792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… erklären</w:t>
            </w:r>
            <w:r w:rsidRPr="00F32A33">
              <w:rPr>
                <w:rFonts w:ascii="Arial" w:hAnsi="Arial" w:cs="Arial"/>
                <w:sz w:val="20"/>
                <w:szCs w:val="22"/>
              </w:rPr>
              <w:t>, welche politischen und gesellschaftlichen Veränderungen Napoleon in Frankreich und Europa bewirkte.</w:t>
            </w:r>
          </w:p>
          <w:p w14:paraId="194D7F1A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32A33">
              <w:rPr>
                <w:rFonts w:ascii="Arial" w:hAnsi="Arial" w:cs="Arial"/>
                <w:sz w:val="20"/>
                <w:szCs w:val="22"/>
              </w:rPr>
              <w:t>beurteilen, wie sich das Leben der Menschen in Frankreich unter Napoleons Herrschaft verändert hat.</w:t>
            </w:r>
          </w:p>
          <w:p w14:paraId="742BF20B" w14:textId="77777777" w:rsidR="00F32A33" w:rsidRDefault="00F32A33" w:rsidP="00F32A3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32A33">
              <w:rPr>
                <w:rFonts w:ascii="Arial" w:hAnsi="Arial" w:cs="Arial"/>
                <w:sz w:val="20"/>
                <w:szCs w:val="22"/>
              </w:rPr>
              <w:t>reflektieren, warum Napoleon bis heute unterschiedlich bewertet wird – als Held, Reformer oder Unterdrücker.</w:t>
            </w:r>
          </w:p>
          <w:p w14:paraId="6AF0DCFA" w14:textId="77777777" w:rsidR="00F32A33" w:rsidRDefault="00F32A33" w:rsidP="006A0B2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… </w:t>
            </w:r>
            <w:r w:rsidR="006A0B29" w:rsidRPr="006A0B29">
              <w:rPr>
                <w:rFonts w:ascii="Arial" w:hAnsi="Arial" w:cs="Arial"/>
                <w:sz w:val="20"/>
                <w:szCs w:val="22"/>
              </w:rPr>
              <w:t>analysieren, wie Europa nach Napoleons Niederlage auf dem Wiener Kongress neu geordnet wurde.</w:t>
            </w:r>
          </w:p>
          <w:p w14:paraId="53A56FDA" w14:textId="77777777" w:rsidR="006A0B29" w:rsidRDefault="006A0B29" w:rsidP="006A0B2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A0B29">
              <w:rPr>
                <w:rFonts w:ascii="Arial" w:hAnsi="Arial" w:cs="Arial"/>
                <w:sz w:val="20"/>
                <w:szCs w:val="22"/>
              </w:rPr>
              <w:t>erklären, welche Interessen die Siegermächte beim Wiener Kongress verfolgten.</w:t>
            </w:r>
          </w:p>
          <w:p w14:paraId="3E828DE2" w14:textId="77777777" w:rsidR="006A0B29" w:rsidRDefault="006A0B29" w:rsidP="006A0B2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A0B29">
              <w:rPr>
                <w:rFonts w:ascii="Arial" w:hAnsi="Arial" w:cs="Arial"/>
                <w:sz w:val="20"/>
                <w:szCs w:val="22"/>
              </w:rPr>
              <w:t>reflektieren, welche Folgen die Neuordnung Europas für die Menschen in den betroffenen Gebieten hatte.</w:t>
            </w:r>
          </w:p>
          <w:p w14:paraId="658D5F6F" w14:textId="77777777" w:rsidR="006A0B29" w:rsidRDefault="006A0B29" w:rsidP="006124E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A0B29">
              <w:rPr>
                <w:rFonts w:ascii="Arial" w:hAnsi="Arial" w:cs="Arial"/>
                <w:sz w:val="20"/>
                <w:szCs w:val="22"/>
              </w:rPr>
              <w:t>beurteilen, ob die Ziele des Wiener Kongresses – Frieden und Ordnung – tatsächlich erreicht wurden.</w:t>
            </w:r>
          </w:p>
          <w:p w14:paraId="1AAE6C69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erklären, warum viele Menschen im Vormärz mehr Freiheit, Mitbestimmung und nationale Einheit forderten.</w:t>
            </w:r>
          </w:p>
          <w:p w14:paraId="09E35BBF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analysieren, wie Herrscher und Polizei im Vormärz versuchten, diese Forderungen zu unterdrücken.</w:t>
            </w:r>
          </w:p>
          <w:p w14:paraId="4BECFA67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reflektieren, warum die Ideen der Freiheit trotz der Unterdrückung weiterlebten und später zu Revolutionen führten.</w:t>
            </w:r>
          </w:p>
          <w:p w14:paraId="3B30A02F" w14:textId="77777777" w:rsidR="006124EE" w:rsidRDefault="006124EE" w:rsidP="006124E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beschreiben, wie die Ereignisse des Vormärz den Weg für spätere politische Veränderungen vorbereiteten.</w:t>
            </w:r>
          </w:p>
          <w:p w14:paraId="7EBEAB3D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beschreiben, wie sich die Menschen im Biedermeier auf das Privatleben, Familie und Gemütlichkeit konzentrierten.</w:t>
            </w:r>
          </w:p>
          <w:p w14:paraId="7F6CCD35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analysieren, wie Kunst, Möbel und Mode die Werte und das Lebensgefühl des Biedermeiers widerspiegeln.</w:t>
            </w:r>
          </w:p>
          <w:p w14:paraId="734B3FBD" w14:textId="77777777" w:rsidR="006124EE" w:rsidRDefault="006124EE" w:rsidP="006124E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reflektieren, welche Parallelen es zwischen dem Rückzug ins Private damals und heute geben könnte.</w:t>
            </w:r>
          </w:p>
          <w:p w14:paraId="129E13DF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erklären, warum es 1848 in vielen Ländern Europas zu Revolutionen kam.</w:t>
            </w:r>
          </w:p>
          <w:p w14:paraId="4A92DDB9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beschreiben, welche politischen und sozialen Ziele die Revolutionärinnen und Revolutionäre verfolgten.</w:t>
            </w:r>
          </w:p>
          <w:p w14:paraId="6E75ACEB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analysieren, warum viele Revolutionen scheiterten und welche Folgen das für Europa hatte.</w:t>
            </w:r>
          </w:p>
          <w:p w14:paraId="720378E7" w14:textId="77777777" w:rsidR="006124EE" w:rsidRDefault="006124EE" w:rsidP="006124E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reflektieren, ob und wie die Ideen von Freiheit und Mitbestimmung trotz des Scheiterns weiterwirkten.</w:t>
            </w:r>
          </w:p>
          <w:p w14:paraId="3FDE4CA2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erklären, wie Jüdinnen und Juden in Österreich zwischen Ausgrenzung und ersten Reformen lebten.</w:t>
            </w:r>
          </w:p>
          <w:p w14:paraId="45F0754A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beschreiben, welche Vorurteile und Einschränkungen sie erlebten und wie sich ihre Situation im 19. Jahrhundert veränderte.</w:t>
            </w:r>
          </w:p>
          <w:p w14:paraId="3DC20A2C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analysieren, wie politische Entscheidungen das Leben jüdischer Menschen in Österreich beeinflusst haben.</w:t>
            </w:r>
          </w:p>
          <w:p w14:paraId="138133E1" w14:textId="77777777" w:rsidR="006124EE" w:rsidRDefault="006124EE" w:rsidP="006124E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reflektieren, warum es wichtig ist, sich mit der Geschichte des jüdischen Lebens in Österreich auseinanderzusetzen.</w:t>
            </w:r>
          </w:p>
          <w:p w14:paraId="6F01706A" w14:textId="5EAA5752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i/>
                <w:i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erklären, warum es im 20. Jahrhundert in verschiedenen Ländern zu Revolutionen kam</w:t>
            </w:r>
            <w:r w:rsidRPr="006124EE">
              <w:rPr>
                <w:rFonts w:ascii="Arial" w:hAnsi="Arial" w:cs="Arial"/>
                <w:i/>
                <w:iCs/>
                <w:sz w:val="20"/>
                <w:szCs w:val="22"/>
                <w:lang w:val="de-AT"/>
              </w:rPr>
              <w:t>.</w:t>
            </w:r>
          </w:p>
          <w:p w14:paraId="2F00D7E2" w14:textId="07D578D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beschreiben, welche politischen und gesellschaftlichen Veränderungen durch diese Revolutionen angestoßen wurden.</w:t>
            </w:r>
          </w:p>
          <w:p w14:paraId="697833B6" w14:textId="64EB8733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analysieren, welche Ziele die Menschen in den unterschiedlichen Revolutionen verfolgten und ob sie diese erreichen konnten.</w:t>
            </w:r>
          </w:p>
          <w:p w14:paraId="2B30D5CB" w14:textId="1EE69D8F" w:rsidR="006124EE" w:rsidRPr="00516ADC" w:rsidRDefault="006124EE" w:rsidP="00516AD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124EE">
              <w:rPr>
                <w:rFonts w:ascii="Arial" w:hAnsi="Arial" w:cs="Arial"/>
                <w:sz w:val="20"/>
                <w:szCs w:val="22"/>
              </w:rPr>
              <w:t>reflektieren, welche Folgen Revolutionen für das Leben der Menschen und für den weiteren Verlauf der Geschichte hatten.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05130DD4" w14:textId="18375BCC" w:rsidR="000B4FA6" w:rsidRDefault="007B706E">
            <w:pPr>
              <w:pStyle w:val="Kopfzeile"/>
              <w:numPr>
                <w:ilvl w:val="0"/>
                <w:numId w:val="1"/>
              </w:numPr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Die Aufklärung</w:t>
            </w:r>
          </w:p>
          <w:p w14:paraId="05FBDA4E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C085DD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E34B68" w14:textId="77777777" w:rsidR="007B706E" w:rsidRDefault="007B706E" w:rsidP="007B706E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C3FB16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74CD02" w14:textId="77777777" w:rsidR="007B706E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4A9941" w14:textId="77777777" w:rsidR="007B706E" w:rsidRDefault="007B706E" w:rsidP="007B706E">
            <w:pPr>
              <w:pStyle w:val="Kopfzeile"/>
              <w:spacing w:before="20" w:after="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84F7D5" w14:textId="77777777" w:rsidR="007B706E" w:rsidRDefault="007B706E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 w:rsidRPr="007B706E">
              <w:rPr>
                <w:rFonts w:ascii="Arial" w:hAnsi="Arial" w:cs="Arial"/>
                <w:b/>
                <w:sz w:val="20"/>
                <w:szCs w:val="20"/>
              </w:rPr>
              <w:t>M3: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Karikaturen deuten</w:t>
            </w:r>
          </w:p>
          <w:p w14:paraId="16BCFF88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86EB9C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A28C3C1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863F7D" w14:textId="77777777" w:rsidR="00F32A33" w:rsidRDefault="00F32A33" w:rsidP="00F32A33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CFD551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 Die Französische Revolution</w:t>
            </w:r>
          </w:p>
          <w:p w14:paraId="037375E0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27B8DD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8EA77E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9C50FC" w14:textId="77777777" w:rsidR="00F32A33" w:rsidRDefault="00F32A33" w:rsidP="00F32A33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8186BB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D735B9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 w:rsidRPr="00F32A33">
              <w:rPr>
                <w:rFonts w:ascii="Arial" w:hAnsi="Arial" w:cs="Arial"/>
                <w:b/>
                <w:sz w:val="20"/>
                <w:szCs w:val="20"/>
              </w:rPr>
              <w:t>M4: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Historienmalerei entschlüsseln</w:t>
            </w:r>
          </w:p>
          <w:p w14:paraId="68DB510C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A233D0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5FB47B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B1D148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9D3245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88D5FDC" w14:textId="77777777" w:rsidR="00F32A33" w:rsidRDefault="00F32A33" w:rsidP="00F32A3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A1EFAC" w14:textId="77777777" w:rsidR="00F32A33" w:rsidRDefault="00F32A33" w:rsidP="006A0B29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 Frankreich wird Kaiserreich</w:t>
            </w:r>
          </w:p>
          <w:p w14:paraId="25914524" w14:textId="77777777" w:rsidR="006A0B29" w:rsidRDefault="006A0B29" w:rsidP="006A0B29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83B8E2" w14:textId="77777777" w:rsidR="006A0B29" w:rsidRDefault="006A0B29" w:rsidP="006A0B29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4385F9" w14:textId="77777777" w:rsidR="006A0B29" w:rsidRDefault="006A0B29" w:rsidP="006A0B29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5A3D6D" w14:textId="77777777" w:rsidR="006A0B29" w:rsidRDefault="006A0B29" w:rsidP="006A0B29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4BD237" w14:textId="77777777" w:rsidR="006A0B29" w:rsidRDefault="006A0B29" w:rsidP="006A0B29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7A40CA" w14:textId="77777777" w:rsidR="006A0B29" w:rsidRDefault="006A0B29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4. Die Neuordnung Europas</w:t>
            </w:r>
          </w:p>
          <w:p w14:paraId="56199E16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1C9015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071E3B3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8EB164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AE0ABB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3A8117C" w14:textId="77777777" w:rsidR="006124EE" w:rsidRDefault="006124EE" w:rsidP="006124EE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7CCE24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 Die Zeit des Vormärz</w:t>
            </w:r>
          </w:p>
          <w:p w14:paraId="641261CA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167DD4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7FA36C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FB2DFF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2890C8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FFFCEB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1F493F8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CE7006A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 w:rsidRPr="006124EE">
              <w:rPr>
                <w:rFonts w:ascii="Arial" w:hAnsi="Arial" w:cs="Arial"/>
                <w:b/>
                <w:sz w:val="20"/>
                <w:szCs w:val="20"/>
              </w:rPr>
              <w:t>BONUS-SEITE: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Die Kultur des Biedermeiers</w:t>
            </w:r>
          </w:p>
          <w:p w14:paraId="366F6162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C18E89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DA51EE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035CA2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5F9A0F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 Europa brennt</w:t>
            </w:r>
          </w:p>
          <w:p w14:paraId="34BE768F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AA6EC87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546F5E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F09566" w14:textId="77777777" w:rsidR="006124EE" w:rsidRDefault="006124EE" w:rsidP="006124EE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FB20AA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EEEEBF0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 Jüdisches Leben in Österreich – zwischen Reformen und Vorurteilen</w:t>
            </w:r>
          </w:p>
          <w:p w14:paraId="21D055A6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A64670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ACDFE0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62E374" w14:textId="77777777" w:rsidR="006124EE" w:rsidRDefault="006124EE" w:rsidP="006124E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9E41B4" w14:textId="77777777" w:rsidR="006124EE" w:rsidRDefault="006124EE" w:rsidP="006124EE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86A40B" w14:textId="69615090" w:rsidR="006124EE" w:rsidRPr="00B349ED" w:rsidRDefault="006124EE" w:rsidP="006124EE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 Revolutionen des 20. Jahrhunderts</w:t>
            </w:r>
          </w:p>
        </w:tc>
      </w:tr>
      <w:tr w:rsidR="00516ADC" w:rsidRPr="00B349ED" w14:paraId="61EE85B1" w14:textId="77777777" w:rsidTr="00516ADC">
        <w:tc>
          <w:tcPr>
            <w:tcW w:w="1696" w:type="dxa"/>
          </w:tcPr>
          <w:p w14:paraId="103B134A" w14:textId="77777777" w:rsidR="00516ADC" w:rsidRPr="00B349ED" w:rsidRDefault="00516AD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5FC0B8" w14:textId="14FDFFD3" w:rsidR="00516ADC" w:rsidRPr="00B349ED" w:rsidRDefault="00516AD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DAS ZEITALTER DER INDUSTRIALISIERUNG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5712D96" w14:textId="77777777" w:rsidR="00516ADC" w:rsidRPr="00B349ED" w:rsidRDefault="00516AD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C76870" w:rsidRPr="00B349ED" w14:paraId="0D1338CF" w14:textId="77777777" w:rsidTr="001E4B5B">
        <w:tc>
          <w:tcPr>
            <w:tcW w:w="1696" w:type="dxa"/>
          </w:tcPr>
          <w:p w14:paraId="6E2CB7B9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4912905" w14:textId="53668419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516ADC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FDF858D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3D9BFBF1" w14:textId="77777777" w:rsidTr="001E4B5B">
        <w:tc>
          <w:tcPr>
            <w:tcW w:w="1696" w:type="dxa"/>
            <w:vMerge w:val="restart"/>
          </w:tcPr>
          <w:p w14:paraId="561D7D63" w14:textId="2219178C" w:rsidR="00F33886" w:rsidRPr="00F33886" w:rsidRDefault="000B4FA6" w:rsidP="003510D5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Jänner</w:t>
            </w:r>
          </w:p>
        </w:tc>
        <w:tc>
          <w:tcPr>
            <w:tcW w:w="9072" w:type="dxa"/>
            <w:tcBorders>
              <w:bottom w:val="nil"/>
            </w:tcBorders>
          </w:tcPr>
          <w:p w14:paraId="4C34B5C4" w14:textId="77777777" w:rsidR="00757A33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erklären, was die Industrielle Revolution war und warum sie das Leben vieler Menschen stark veränderte.</w:t>
            </w:r>
          </w:p>
          <w:p w14:paraId="0FF4A55A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beschreiben, wie Maschinen, Fabriken und neue Verkehrsmittel Arbeit und Alltag veränderten.</w:t>
            </w:r>
          </w:p>
          <w:p w14:paraId="07AB8363" w14:textId="10FDE65B" w:rsidR="00516ADC" w:rsidRP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analysieren, welche Vorteile und Probleme die Industrielle Revolution für die Gesellschaft brachte.</w:t>
            </w:r>
          </w:p>
          <w:p w14:paraId="6854818B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de-AT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reflektieren, welche Spuren der Industriellen Revolution bis heute sichtbar sind und was wir daraus lernen können.</w:t>
            </w:r>
          </w:p>
          <w:p w14:paraId="7000D6C6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historische Fotografien genau beschreiben und wichtige Details erkennen.</w:t>
            </w:r>
          </w:p>
          <w:p w14:paraId="1A714CD5" w14:textId="7346692F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analysieren, was eine historische Fotografie über das Leben der Menschen zu einer bestimmten Zeit zeigt.</w:t>
            </w:r>
          </w:p>
          <w:p w14:paraId="2C5C50D6" w14:textId="08F279A5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reflektieren, was eine Fotografie nicht zeigt oder verschweigt und welche Fragen offen bleiben.</w:t>
            </w:r>
          </w:p>
          <w:p w14:paraId="1E810F45" w14:textId="21BA6C3E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erklären, warum Fotografien wichtige Quellen für das Verständnis von Geschichte sind.</w:t>
            </w:r>
          </w:p>
          <w:p w14:paraId="52BDBEF6" w14:textId="624CD202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darstellen, wie neue Erfindungen die Landwirtschaft, das Handwerk und die Industrie verändert haben.</w:t>
            </w:r>
          </w:p>
          <w:p w14:paraId="33EC0494" w14:textId="5843FD26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beschreiben, welche neuen Verkehrswege entstanden sind und warum diese wichtig waren.</w:t>
            </w:r>
          </w:p>
          <w:p w14:paraId="65DA844C" w14:textId="698397B3" w:rsidR="00516ADC" w:rsidRP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 xml:space="preserve"> erläutern, warum viele Menschen vom Land in die Stadt zogen und welche Folgen das hatte.</w:t>
            </w:r>
          </w:p>
          <w:p w14:paraId="22436630" w14:textId="739C3459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beurteilen, ob der wirtschaftliche Wandel für alle Menschen Vorteile brachte oder auch Probleme verursachte.</w:t>
            </w:r>
          </w:p>
          <w:p w14:paraId="6AA3D288" w14:textId="61D1AE45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</w:t>
            </w:r>
            <w:r w:rsidRPr="00516ADC">
              <w:t xml:space="preserve">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erklären, wie die Gesellschaft in der Zeit der Industriellen Revolution neu aufgebaut war.</w:t>
            </w:r>
          </w:p>
          <w:p w14:paraId="3F462186" w14:textId="33C05DFB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aufzählen, welche Unterschiede es zwischen der Oberschicht, der Mittelschicht und der Arbeiterschaft gab.</w:t>
            </w:r>
          </w:p>
          <w:p w14:paraId="2BE1F391" w14:textId="3DA64C6B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vergleichen, wie das Leben der Menschen auf dem Land und in der Stadt unterschiedlich war.</w:t>
            </w:r>
          </w:p>
          <w:p w14:paraId="4921DAD1" w14:textId="7A78EC1B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bewerten, ob die soziale Ungleichheit in dieser Zeit zugenommen oder abgenommen hat.</w:t>
            </w:r>
          </w:p>
          <w:p w14:paraId="4CDD1DEC" w14:textId="699E784D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schildern, warum Frauen im 19. und 20. Jahrhundert für mehr Rechte und politische Mitbestimmung kämpften.</w:t>
            </w:r>
          </w:p>
          <w:p w14:paraId="1BF25042" w14:textId="49FC5773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Beispiele nennen, wie Frauen sich für bessere Arbeitsbedingungen und das Wahlrecht einsetzten.</w:t>
            </w:r>
          </w:p>
          <w:p w14:paraId="398F9977" w14:textId="3F2DC4F0" w:rsidR="00516ADC" w:rsidRP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untersuchen, welche Hindernisse Frauen überwinden mussten, um ihre Ziele zu erreichen</w:t>
            </w:r>
            <w:r w:rsidRPr="00516ADC">
              <w:rPr>
                <w:rFonts w:ascii="Arial" w:hAnsi="Arial" w:cs="Arial"/>
                <w:bCs/>
                <w:i/>
                <w:iCs/>
                <w:sz w:val="20"/>
                <w:szCs w:val="20"/>
                <w:lang w:val="de-AT"/>
              </w:rPr>
              <w:t>.</w:t>
            </w:r>
          </w:p>
          <w:p w14:paraId="5A32F70F" w14:textId="6A3E145C" w:rsidR="00516ADC" w:rsidRDefault="00516ADC" w:rsidP="00516ADC">
            <w:pPr>
              <w:pStyle w:val="Kopfzeile"/>
              <w:spacing w:before="20" w:after="2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de-AT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bewerten, wie wichtig diese Errungenschaften für die Gleichberechtigung heute sind.</w:t>
            </w:r>
          </w:p>
          <w:p w14:paraId="3AAE0471" w14:textId="77D74FB1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</w:t>
            </w:r>
            <w:r w:rsidRPr="00516ADC">
              <w:t xml:space="preserve">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erklären, was mit der „sozialen Frage“ gemeint war und warum sie im 19. Jahrhundert entstand.</w:t>
            </w:r>
          </w:p>
          <w:p w14:paraId="1EBEDA80" w14:textId="3F241F9E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Beispiele für die Probleme der Arbeiterinnen und Arbeiter in der Industriellen Revolution benennen.</w:t>
            </w:r>
          </w:p>
          <w:p w14:paraId="02AEE841" w14:textId="01D02360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politische Programme und Ideen (z. B. Sozialismus, Liberalismus) zusammenfassen, die eine Lösung versprachen.</w:t>
            </w:r>
          </w:p>
          <w:p w14:paraId="1DACAB7D" w14:textId="356730D3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beurteilen, welche dieser Programme die Lebensbedingungen der Menschen tatsächlich verbessert haben.</w:t>
            </w:r>
          </w:p>
          <w:p w14:paraId="40715455" w14:textId="7D0D314E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beschreiben, warum in Österreich Sozialgesetze eingeführt wurden und was sie bewirken sollten.</w:t>
            </w:r>
          </w:p>
          <w:p w14:paraId="6739A7B0" w14:textId="5F200FFA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erläutern, wie sich erste politische Parteien in Österreich gründeten und welche Ziele sie verfolgten.</w:t>
            </w:r>
          </w:p>
          <w:p w14:paraId="6F5A7853" w14:textId="2EBCC86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aufzählen, welche Gruppen von diesen politischen Veränderungen besonders profitierten.</w:t>
            </w:r>
          </w:p>
          <w:p w14:paraId="446034AD" w14:textId="3D174351" w:rsidR="00516ADC" w:rsidRPr="00B349ED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0"/>
              </w:rPr>
              <w:t>bewerten, warum die Einführung von Sozialgesetzen ein wichtiger Schritt für den Schutz von Arbeiterinnen und Arbeitern war.</w:t>
            </w:r>
          </w:p>
        </w:tc>
        <w:tc>
          <w:tcPr>
            <w:tcW w:w="2552" w:type="dxa"/>
            <w:tcBorders>
              <w:bottom w:val="nil"/>
            </w:tcBorders>
          </w:tcPr>
          <w:p w14:paraId="36857A24" w14:textId="77777777" w:rsidR="000B4FA6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1. Die Industrielle Revolution</w:t>
            </w:r>
          </w:p>
          <w:p w14:paraId="10E2CAB7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39A30CC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332E51C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8689B8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E11AC0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0C7931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 w:rsidRPr="00516ADC">
              <w:rPr>
                <w:rFonts w:ascii="Arial" w:hAnsi="Arial" w:cs="Arial"/>
                <w:b/>
                <w:sz w:val="20"/>
                <w:szCs w:val="20"/>
              </w:rPr>
              <w:t>M5: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Historische Fotografien untersuchen</w:t>
            </w:r>
          </w:p>
          <w:p w14:paraId="75420AFE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AE8BC9" w14:textId="77777777" w:rsidR="00516ADC" w:rsidRDefault="00516ADC" w:rsidP="00516ADC">
            <w:pPr>
              <w:pStyle w:val="Kopfzeile"/>
              <w:spacing w:before="20" w:after="20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4360CE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 Wirtschaftlicher Wandel</w:t>
            </w:r>
          </w:p>
          <w:p w14:paraId="11334121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15AE5A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E3AA95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F6534F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749FFB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6975C7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 Die Gesellschaft veränderte sich</w:t>
            </w:r>
          </w:p>
          <w:p w14:paraId="1174A0BD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F2F755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180A9E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49340E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 Frauen fordern Mitbestimmung</w:t>
            </w:r>
          </w:p>
          <w:p w14:paraId="5FE0DA63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CE00B3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A598B2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65D455" w14:textId="77777777" w:rsidR="00516ADC" w:rsidRDefault="00516ADC" w:rsidP="00516ADC">
            <w:pPr>
              <w:pStyle w:val="Kopfzeile"/>
              <w:spacing w:before="2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383446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 Die soziale Frage und politische Programme</w:t>
            </w:r>
          </w:p>
          <w:p w14:paraId="681B501F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8A7349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25ECD2" w14:textId="34EE53BD" w:rsidR="00516ADC" w:rsidRDefault="00516ADC" w:rsidP="00516ADC">
            <w:pPr>
              <w:pStyle w:val="Kopfzeile"/>
              <w:spacing w:before="2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F33F8E3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4F47A3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1B866" w14:textId="5CEAF71F" w:rsidR="00516ADC" w:rsidRPr="00B349ED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 Sozialgesetzgebung und Gründung von Parteien in Österreich</w:t>
            </w:r>
          </w:p>
        </w:tc>
      </w:tr>
      <w:tr w:rsidR="00F33886" w:rsidRPr="00B349ED" w14:paraId="21A8CBAA" w14:textId="77777777" w:rsidTr="001E4B5B">
        <w:tc>
          <w:tcPr>
            <w:tcW w:w="1696" w:type="dxa"/>
            <w:vMerge/>
          </w:tcPr>
          <w:p w14:paraId="02DC00CC" w14:textId="77777777" w:rsidR="00F33886" w:rsidRPr="00B349ED" w:rsidRDefault="00F33886" w:rsidP="003510D5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9072" w:type="dxa"/>
            <w:shd w:val="clear" w:color="auto" w:fill="F2F2F2" w:themeFill="background1" w:themeFillShade="F2"/>
          </w:tcPr>
          <w:p w14:paraId="4D173CAB" w14:textId="356F7C98" w:rsidR="00F33886" w:rsidRPr="00B349ED" w:rsidRDefault="00516ADC" w:rsidP="003510D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KOLONIALISMUS, IMPERIALISMUS UND RASSISMUS</w:t>
            </w:r>
          </w:p>
        </w:tc>
        <w:tc>
          <w:tcPr>
            <w:tcW w:w="2552" w:type="dxa"/>
          </w:tcPr>
          <w:p w14:paraId="0F7F4C8F" w14:textId="77777777" w:rsidR="00F33886" w:rsidRPr="00B349ED" w:rsidRDefault="00F33886" w:rsidP="003510D5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C76870" w:rsidRPr="00B349ED" w14:paraId="2586638E" w14:textId="77777777" w:rsidTr="001E4B5B">
        <w:tc>
          <w:tcPr>
            <w:tcW w:w="1696" w:type="dxa"/>
          </w:tcPr>
          <w:p w14:paraId="79FA0CE2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08CD4433" w14:textId="650E84EE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516ADC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</w:t>
            </w:r>
            <w:r w:rsidR="00516ADC">
              <w:rPr>
                <w:rFonts w:ascii="Arial" w:hAnsi="Arial" w:cs="Arial"/>
                <w:b/>
                <w:sz w:val="22"/>
              </w:rPr>
              <w:t xml:space="preserve"> </w:t>
            </w:r>
            <w:r w:rsidRPr="00B349ED">
              <w:rPr>
                <w:rFonts w:ascii="Arial" w:hAnsi="Arial" w:cs="Arial"/>
                <w:b/>
                <w:sz w:val="22"/>
              </w:rPr>
              <w:t>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BE0303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7FD3CDF6" w14:textId="77777777" w:rsidTr="001E4B5B">
        <w:tc>
          <w:tcPr>
            <w:tcW w:w="1696" w:type="dxa"/>
          </w:tcPr>
          <w:p w14:paraId="39A339D6" w14:textId="14F7BFEF" w:rsidR="00F33886" w:rsidRPr="00F33886" w:rsidRDefault="000B4FA6" w:rsidP="003510D5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Februar</w:t>
            </w:r>
          </w:p>
        </w:tc>
        <w:tc>
          <w:tcPr>
            <w:tcW w:w="9072" w:type="dxa"/>
            <w:tcBorders>
              <w:bottom w:val="nil"/>
            </w:tcBorders>
          </w:tcPr>
          <w:p w14:paraId="70632105" w14:textId="77777777" w:rsidR="002E37DD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erklären, warum europäische Staaten ab dem 15. Jahrhundert begannen, Kolonien zu erobern und auszubeuten.</w:t>
            </w:r>
          </w:p>
          <w:p w14:paraId="49DE1461" w14:textId="1C66444B" w:rsidR="00516ADC" w:rsidRP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aufzählen, welche Folgen der Kolonialismus für die Menschen in Afrika, Asien und Amerika hatte.</w:t>
            </w:r>
          </w:p>
          <w:p w14:paraId="4FCA27A4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untersuchen, wie die Kolonialmächte ihre Macht in den eroberten Gebieten sicherten.</w:t>
            </w:r>
          </w:p>
          <w:p w14:paraId="69762C9D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bewerten, warum der Kolonialismus bis heute Auswirkungen auf viele Länder und Gesellschaften hat.</w:t>
            </w:r>
          </w:p>
          <w:p w14:paraId="344BB2A6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erklären, was mit dem Begriff „Imperialismus“ gemeint ist und warum europäische Staaten ihre Macht weiter ausdehnten.</w:t>
            </w:r>
          </w:p>
          <w:p w14:paraId="42C8A954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beschreiben, wie wirtschaftliche, politische und militärische Interessen den Imperialismus vorantrieben.</w:t>
            </w:r>
          </w:p>
          <w:p w14:paraId="3A39FFAB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vergleichen, wie der Kolonialismus und der Imperialismus zusammenhängen und sich unterscheiden.</w:t>
            </w:r>
          </w:p>
          <w:p w14:paraId="14E4100B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beurteilen, welche Folgen der Imperialismus für die betroffenen Völker und Länder hatte.</w:t>
            </w:r>
          </w:p>
          <w:p w14:paraId="3A4EBCA6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darstellen, wie die europäischen Mächte im 19. Jahrhundert die Welt unter sich aufteilten.</w:t>
            </w:r>
          </w:p>
          <w:p w14:paraId="481B3337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beschreiben, welche Gebiete besonders betroffen waren und welche Rohstoffe und Märkte sie den Kolonialmächten boten.</w:t>
            </w:r>
          </w:p>
          <w:p w14:paraId="3898CD66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untersuchen, welche Rolle Konferenzen wie die Berliner Kongokonferenz bei der Aufteilung spielten.</w:t>
            </w:r>
          </w:p>
          <w:p w14:paraId="7D76B212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 w:rsidRPr="00516ADC">
              <w:rPr>
                <w:rFonts w:ascii="Arial" w:hAnsi="Arial" w:cs="Arial"/>
                <w:bCs/>
                <w:sz w:val="20"/>
                <w:szCs w:val="22"/>
              </w:rPr>
              <w:t>bewerten, welche langfristigen Auswirkungen diese Aufteilung für die betroffenen Regionen hatte.</w:t>
            </w:r>
          </w:p>
          <w:p w14:paraId="1182AE14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darstellen, welche verschiedenen Völker und Sprachen im Vielvölkerstaat Österreich zusammenlebten.</w:t>
            </w:r>
          </w:p>
          <w:p w14:paraId="221009A5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erläutern, warum das Zusammenleben der vielen Volksgruppen im Habsburgerreich sowohl Chancen als auch Probleme brachte.</w:t>
            </w:r>
          </w:p>
          <w:p w14:paraId="0E9DEEC7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untersuchen, wie sich die Forderungen nach mehr Rechten und Selbstbestimmung in den verschiedenen Völkern äußerten.</w:t>
            </w:r>
          </w:p>
          <w:p w14:paraId="21F59297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bewerten, wie der Vielvölkerstaat versuchte, Einheit zu schaffen und warum das schwierig war.</w:t>
            </w:r>
          </w:p>
          <w:p w14:paraId="4146CF94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erklären, welche Gebiete und Volksgruppen zum Osmanischen Reich gehörten.</w:t>
            </w:r>
          </w:p>
          <w:p w14:paraId="124F2931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beschreiben, wie das Osmanische Reich den unterschiedlichen Kulturen, Sprachen und Religionen begegnete.</w:t>
            </w:r>
          </w:p>
          <w:p w14:paraId="073C457D" w14:textId="465431E6" w:rsidR="00516ADC" w:rsidRP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untersuchen, welche Herausforderungen und Konflikte das Zusammenleben vieler Volksgruppen im Osmanischen Reich mit sich brachte.</w:t>
            </w:r>
          </w:p>
          <w:p w14:paraId="4FB902BA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beurteilen, warum das Osmanische Reich schließlich zerfiel und welche Folgen das für die Region hatte.</w:t>
            </w:r>
          </w:p>
          <w:p w14:paraId="10DCBE88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darstellen, wie sich der Alltag der Menschen im Vielvölkerstaat Österreich-Ungarn durch die Vielfalt an Sprachen, Religionen und Kulturen auszeichnete.</w:t>
            </w:r>
          </w:p>
          <w:p w14:paraId="4CAAA5A5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Beispiele für Kunst und Kultur nennen, die aus dem Zusammenleben verschiedener Volksgruppen entstanden sind.</w:t>
            </w:r>
          </w:p>
          <w:p w14:paraId="7499B805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untersuchen, wie sich diese kulturelle Vielfalt im Stadtleben, in der Architektur und im Musikleben widerspiegelte.</w:t>
            </w:r>
          </w:p>
          <w:p w14:paraId="45EE921F" w14:textId="1B7C5EA4" w:rsidR="00516ADC" w:rsidRPr="00B349ED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16ADC">
              <w:rPr>
                <w:rFonts w:ascii="Arial" w:hAnsi="Arial" w:cs="Arial"/>
                <w:bCs/>
                <w:sz w:val="20"/>
                <w:szCs w:val="22"/>
              </w:rPr>
              <w:t>reflektieren, was wir heute aus der kulturellen Vielfalt des Vielvölkerstaates für ein friedliches Zusammenleben lernen können.</w:t>
            </w:r>
          </w:p>
        </w:tc>
        <w:tc>
          <w:tcPr>
            <w:tcW w:w="2552" w:type="dxa"/>
            <w:tcBorders>
              <w:bottom w:val="nil"/>
            </w:tcBorders>
          </w:tcPr>
          <w:p w14:paraId="2077AC41" w14:textId="77777777" w:rsidR="002E37DD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>1. Kolonialismus</w:t>
            </w:r>
          </w:p>
          <w:p w14:paraId="094A0A73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3BA3C57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5957640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3D13296E" w14:textId="77777777" w:rsidR="00516ADC" w:rsidRDefault="00516ADC" w:rsidP="00516ADC">
            <w:pPr>
              <w:pStyle w:val="Kopfzeile"/>
              <w:spacing w:before="20" w:after="16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4F09D51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D12E6C4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2. Imperialismus</w:t>
            </w:r>
          </w:p>
          <w:p w14:paraId="2DDEF56C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B60496A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39D68C1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192F476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FE73C1C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444A69F0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E0C076C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3. Die Aufteilung der Welt</w:t>
            </w:r>
          </w:p>
          <w:p w14:paraId="2CC6C65A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D90DAA1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7C0A5AC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3A39C545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38A9902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2213ECF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4. Der Vielvölkerstaat Österreich</w:t>
            </w:r>
          </w:p>
          <w:p w14:paraId="5738537B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1C1226CA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4D39880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3ECBAC59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7941A88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0AAB343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5. Das Osmanische Reich – ein Vielvölkerstaat</w:t>
            </w:r>
          </w:p>
          <w:p w14:paraId="0EE6325B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0689614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0E03EB8D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C0943DB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C687EC2" w14:textId="311D404D" w:rsidR="00516ADC" w:rsidRPr="00B349ED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 w:rsidRPr="00516ADC">
              <w:rPr>
                <w:rFonts w:ascii="Arial" w:hAnsi="Arial" w:cs="Arial"/>
                <w:b/>
                <w:sz w:val="20"/>
                <w:szCs w:val="22"/>
              </w:rPr>
              <w:t>BONUS-SEITE: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Alltag, Kunst und Kultur im Vielvölkerstaat Österreich-Ungarn</w:t>
            </w:r>
          </w:p>
        </w:tc>
      </w:tr>
      <w:tr w:rsidR="00516ADC" w:rsidRPr="00B349ED" w14:paraId="4B501F15" w14:textId="77777777" w:rsidTr="00516ADC">
        <w:tc>
          <w:tcPr>
            <w:tcW w:w="1696" w:type="dxa"/>
          </w:tcPr>
          <w:p w14:paraId="3C71D265" w14:textId="77777777" w:rsidR="00516ADC" w:rsidRPr="00B349ED" w:rsidRDefault="00516AD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A13944" w14:textId="3C072F34" w:rsidR="00516ADC" w:rsidRPr="00B349ED" w:rsidRDefault="00516AD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MIGRATION VOM 19. JAHRHUNDERT BIS IN DIE GEGENWART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1ED7F8" w14:textId="77777777" w:rsidR="00516ADC" w:rsidRPr="00B349ED" w:rsidRDefault="00516AD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C76870" w:rsidRPr="00B349ED" w14:paraId="3E14E133" w14:textId="77777777" w:rsidTr="001E4B5B">
        <w:tc>
          <w:tcPr>
            <w:tcW w:w="1696" w:type="dxa"/>
          </w:tcPr>
          <w:p w14:paraId="20F1E785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7B4B951B" w14:textId="596B9456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516ADC">
              <w:rPr>
                <w:rFonts w:ascii="Arial" w:hAnsi="Arial" w:cs="Arial"/>
                <w:b/>
                <w:sz w:val="22"/>
              </w:rPr>
              <w:t xml:space="preserve">innen </w:t>
            </w:r>
            <w:r w:rsidRPr="00B349ED">
              <w:rPr>
                <w:rFonts w:ascii="Arial" w:hAnsi="Arial" w:cs="Arial"/>
                <w:b/>
                <w:sz w:val="22"/>
              </w:rPr>
              <w:t>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DA42B11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747AC2E7" w14:textId="77777777" w:rsidTr="001E4B5B">
        <w:tc>
          <w:tcPr>
            <w:tcW w:w="1696" w:type="dxa"/>
            <w:vMerge w:val="restart"/>
          </w:tcPr>
          <w:p w14:paraId="384BBA78" w14:textId="06CD8996" w:rsidR="00F33886" w:rsidRPr="00F33886" w:rsidRDefault="00C36361" w:rsidP="00934F6E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März</w:t>
            </w:r>
          </w:p>
        </w:tc>
        <w:tc>
          <w:tcPr>
            <w:tcW w:w="9072" w:type="dxa"/>
            <w:tcBorders>
              <w:bottom w:val="nil"/>
            </w:tcBorders>
          </w:tcPr>
          <w:p w14:paraId="75C149D1" w14:textId="77777777" w:rsidR="005D0E1C" w:rsidRPr="00503CA0" w:rsidRDefault="00516ADC" w:rsidP="00503CA0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 w:rsidRPr="00503CA0"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="00503CA0" w:rsidRPr="00503CA0">
              <w:rPr>
                <w:rFonts w:ascii="Arial" w:hAnsi="Arial" w:cs="Arial"/>
                <w:bCs/>
                <w:sz w:val="20"/>
                <w:szCs w:val="22"/>
              </w:rPr>
              <w:t>erklären, was die Begriffe Migration, Integration und Asyl bedeuten.</w:t>
            </w:r>
          </w:p>
          <w:p w14:paraId="50419407" w14:textId="77777777" w:rsidR="00503CA0" w:rsidRDefault="00503CA0" w:rsidP="00503CA0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 w:rsidRPr="00503CA0"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03CA0">
              <w:rPr>
                <w:rFonts w:ascii="Arial" w:hAnsi="Arial" w:cs="Arial"/>
                <w:bCs/>
                <w:sz w:val="20"/>
                <w:szCs w:val="22"/>
                <w:lang w:val="de-AT"/>
              </w:rPr>
              <w:t>Beispiele nennen, warum Menschen ihre Heimat verlassen und in andere Länder ziehen.</w:t>
            </w:r>
          </w:p>
          <w:p w14:paraId="3B5941A7" w14:textId="77777777" w:rsidR="00503CA0" w:rsidRDefault="00503CA0" w:rsidP="00503CA0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503CA0">
              <w:rPr>
                <w:rFonts w:ascii="Arial" w:hAnsi="Arial" w:cs="Arial"/>
                <w:bCs/>
                <w:sz w:val="20"/>
                <w:szCs w:val="22"/>
              </w:rPr>
              <w:t>beschreiben, welche Chancen und Herausforderungen Migration für die Gesellschaft mit sich bringt.</w:t>
            </w:r>
          </w:p>
          <w:p w14:paraId="235C6B59" w14:textId="77777777" w:rsidR="00503CA0" w:rsidRDefault="00503CA0" w:rsidP="00503CA0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03CA0">
              <w:rPr>
                <w:rFonts w:ascii="Arial" w:hAnsi="Arial" w:cs="Arial"/>
                <w:bCs/>
                <w:sz w:val="20"/>
                <w:szCs w:val="22"/>
              </w:rPr>
              <w:t>reflektieren, wie ein gutes Zusammenleben zwischen Zugewanderten und Einheimischen gelingen kann.</w:t>
            </w:r>
          </w:p>
          <w:p w14:paraId="668471A8" w14:textId="77777777" w:rsidR="00503CA0" w:rsidRDefault="00503CA0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="00A1038C" w:rsidRPr="00A1038C">
              <w:rPr>
                <w:rFonts w:ascii="Arial" w:hAnsi="Arial" w:cs="Arial"/>
                <w:bCs/>
                <w:sz w:val="20"/>
                <w:szCs w:val="22"/>
              </w:rPr>
              <w:t>eine Statistik genau lesen und die wichtigsten Informationen herausfiltern.</w:t>
            </w:r>
          </w:p>
          <w:p w14:paraId="510E5D7A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beschreiben, was eine Statistik über Entwicklungen oder Zusammenhänge zeigt.</w:t>
            </w:r>
          </w:p>
          <w:p w14:paraId="2D77EE19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die Ergebnisse einer Statistik in eigenen Worten zusammenfassen und verständlich erklären.</w:t>
            </w:r>
          </w:p>
          <w:p w14:paraId="6CBE5B4B" w14:textId="77777777" w:rsidR="00A1038C" w:rsidRDefault="00A1038C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beurteilen, welche Aussagen eine Statistik zulässt und welche Fragen offen bleiben.</w:t>
            </w:r>
          </w:p>
          <w:p w14:paraId="6C92EF52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erklären, warum Wien im 19. Jahrhundert für viele Menschen ein attraktives Ziel für die Einwanderung war.</w:t>
            </w:r>
          </w:p>
          <w:p w14:paraId="2BD54608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beschreiben, wie sich die Bevölkerung Wiens durch die Zuwanderung verändert hat.</w:t>
            </w:r>
          </w:p>
          <w:p w14:paraId="347688ED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untersuchen, welche Spuren die kulturelle Vielfalt bis heute im Stadtbild und im Leben in Wien hinterlassen hat.</w:t>
            </w:r>
          </w:p>
          <w:p w14:paraId="571366E6" w14:textId="77777777" w:rsidR="00A1038C" w:rsidRDefault="00A1038C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beurteilen, welche Herausforderungen und Chancen die Zuwanderung damals für die Stadt mit sich brachte.</w:t>
            </w:r>
          </w:p>
          <w:p w14:paraId="19DCD00F" w14:textId="11574202" w:rsidR="00A1038C" w:rsidRP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Gründe nennen, warum viele Menschen im 19. Jahrhundert aus Europa in die USA auswanderten.</w:t>
            </w:r>
          </w:p>
          <w:p w14:paraId="38C459D0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darstellen, mit welchen Hoffnungen und Erwartungen die Auswanderer ihre Reise begannen.</w:t>
            </w:r>
          </w:p>
          <w:p w14:paraId="2B74BD4E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untersuchen, welche Herausforderungen und Chancen die Menschen in ihrer neuen Heimat erlebten.</w:t>
            </w:r>
          </w:p>
          <w:p w14:paraId="2B71B8D4" w14:textId="77777777" w:rsidR="00A1038C" w:rsidRDefault="00A1038C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reflektieren, welche Parallelen es zwischen der damaligen Auswanderung und heutigen Migrationserfahrungen gibt.</w:t>
            </w:r>
          </w:p>
          <w:p w14:paraId="7B78DE97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…</w:t>
            </w:r>
            <w:r w:rsidRPr="00A1038C">
              <w:rPr>
                <w:rFonts w:hAnsi="Symbol"/>
                <w:lang w:val="de-AT"/>
              </w:rPr>
              <w:t xml:space="preserve">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erklären, warum Österreich heute als Einwanderungsland bezeichnet wird.</w:t>
            </w:r>
          </w:p>
          <w:p w14:paraId="489AC1B2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beschreiben, aus welchen Ländern und aus welchen Gründen Menschen nach Österreich kommen.</w:t>
            </w:r>
          </w:p>
          <w:p w14:paraId="47C51A6B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aufzeigen, wie Migration das Leben, die Kultur und die Gesellschaft in Österreich verändert.</w:t>
            </w:r>
          </w:p>
          <w:p w14:paraId="4C3D4F88" w14:textId="278D7D38" w:rsidR="00A1038C" w:rsidRP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A1038C">
              <w:rPr>
                <w:rFonts w:ascii="Arial" w:hAnsi="Arial" w:cs="Arial"/>
                <w:bCs/>
                <w:sz w:val="20"/>
                <w:szCs w:val="22"/>
              </w:rPr>
              <w:t>beurteilen, welche Chancen und Herausforderungen sich durch Migration für alle Menschen in Österreich ergeben.</w:t>
            </w:r>
          </w:p>
        </w:tc>
        <w:tc>
          <w:tcPr>
            <w:tcW w:w="2552" w:type="dxa"/>
            <w:tcBorders>
              <w:bottom w:val="nil"/>
            </w:tcBorders>
          </w:tcPr>
          <w:p w14:paraId="7476B763" w14:textId="77777777" w:rsidR="00F33886" w:rsidRDefault="00503CA0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>1. Migration - Integration - Asyl</w:t>
            </w:r>
          </w:p>
          <w:p w14:paraId="03F8C8E5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56E8935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FE4D64E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30B7E7C6" w14:textId="77777777" w:rsidR="00A1038C" w:rsidRDefault="00A1038C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7D0D0E3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 w:rsidRPr="00A1038C">
              <w:rPr>
                <w:rFonts w:ascii="Arial" w:hAnsi="Arial" w:cs="Arial"/>
                <w:b/>
                <w:sz w:val="20"/>
                <w:szCs w:val="22"/>
              </w:rPr>
              <w:t>M6: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Statistiken untersuchen</w:t>
            </w:r>
          </w:p>
          <w:p w14:paraId="62089948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0016A767" w14:textId="77777777" w:rsidR="00A1038C" w:rsidRDefault="00A1038C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4F3C1D43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2. Wien im 19. Jahrhundert – Zentrum der Zuwanderung</w:t>
            </w:r>
          </w:p>
          <w:p w14:paraId="1170FF8D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D492427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1E32549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08FD01E" w14:textId="77777777" w:rsidR="00A1038C" w:rsidRDefault="00A1038C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4A663CFC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3. Auswanderung in die USA</w:t>
            </w:r>
          </w:p>
          <w:p w14:paraId="05BC8A4F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4191DE71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D71A5C5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39DD7D7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26E4D40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720E840" w14:textId="3F89E621" w:rsidR="00A1038C" w:rsidRPr="00B349ED" w:rsidRDefault="00A1038C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4. Österreich – ein Einwanderungsland?</w:t>
            </w:r>
          </w:p>
        </w:tc>
      </w:tr>
      <w:tr w:rsidR="00F33886" w:rsidRPr="00B349ED" w14:paraId="441634FA" w14:textId="77777777" w:rsidTr="00A1038C">
        <w:trPr>
          <w:trHeight w:val="70"/>
        </w:trPr>
        <w:tc>
          <w:tcPr>
            <w:tcW w:w="1696" w:type="dxa"/>
            <w:vMerge/>
          </w:tcPr>
          <w:p w14:paraId="250C0EE6" w14:textId="77777777" w:rsidR="00F33886" w:rsidRPr="00B349ED" w:rsidRDefault="00F33886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5AA450EA" w14:textId="3A711D4F" w:rsidR="00901180" w:rsidRPr="00503CA0" w:rsidRDefault="00901180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CC10629" w14:textId="23D1678F" w:rsidR="00F33886" w:rsidRPr="00B349ED" w:rsidRDefault="00F33886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A1038C" w:rsidRPr="00B349ED" w14:paraId="3951EB84" w14:textId="77777777" w:rsidTr="00A1038C">
        <w:tc>
          <w:tcPr>
            <w:tcW w:w="1696" w:type="dxa"/>
          </w:tcPr>
          <w:p w14:paraId="43079164" w14:textId="77777777" w:rsidR="00A1038C" w:rsidRPr="00B349ED" w:rsidRDefault="00A1038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618C29" w14:textId="2DCE79AF" w:rsidR="00A1038C" w:rsidRPr="00B349ED" w:rsidRDefault="00A1038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DER ERSTE WELTKRIEG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D4ACAC5" w14:textId="77777777" w:rsidR="00A1038C" w:rsidRPr="00B349ED" w:rsidRDefault="00A1038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C76870" w:rsidRPr="00B349ED" w14:paraId="54EF8D09" w14:textId="77777777" w:rsidTr="001E4B5B">
        <w:tc>
          <w:tcPr>
            <w:tcW w:w="1696" w:type="dxa"/>
          </w:tcPr>
          <w:p w14:paraId="726D3893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63205C75" w14:textId="4E9AB6AB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A1038C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B87D47C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7F0EDB79" w14:textId="77777777" w:rsidTr="001E4B5B">
        <w:trPr>
          <w:trHeight w:val="208"/>
        </w:trPr>
        <w:tc>
          <w:tcPr>
            <w:tcW w:w="1696" w:type="dxa"/>
          </w:tcPr>
          <w:p w14:paraId="6C62B19E" w14:textId="15AE85CA" w:rsidR="00F33886" w:rsidRPr="00B349ED" w:rsidRDefault="00C36361" w:rsidP="00934F6E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April</w:t>
            </w:r>
          </w:p>
        </w:tc>
        <w:tc>
          <w:tcPr>
            <w:tcW w:w="9072" w:type="dxa"/>
            <w:tcBorders>
              <w:bottom w:val="nil"/>
            </w:tcBorders>
          </w:tcPr>
          <w:p w14:paraId="6F78B60C" w14:textId="77777777" w:rsidR="003328C4" w:rsidRDefault="00A1038C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7D6E04" w:rsidRPr="007D6E04">
              <w:rPr>
                <w:rFonts w:ascii="Arial" w:hAnsi="Arial" w:cs="Arial"/>
                <w:sz w:val="20"/>
                <w:szCs w:val="22"/>
              </w:rPr>
              <w:t>beschreiben, wie Nationalismus und Imperialismus das Verhältnis der europäischen Staaten vor dem Ersten Weltkrieg beeinflusst haben.</w:t>
            </w:r>
          </w:p>
          <w:p w14:paraId="3FB0D191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darstellen, warum Bündnisse und das Wettrüsten zu Spannungen zwischen den Großmächten führten.</w:t>
            </w:r>
          </w:p>
          <w:p w14:paraId="2944CFCC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erklären, warum der Mord an Thronfolger Franz Ferdinand als Auslöser, aber nicht als alleinige Ursache für den Ersten Weltkrieg gilt.</w:t>
            </w:r>
          </w:p>
          <w:p w14:paraId="7F838F63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analysieren, welche Interessen verschiedene Staaten verfolgten und warum sie letztlich in den Krieg zogen.</w:t>
            </w:r>
          </w:p>
          <w:p w14:paraId="64F8D24C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den Verlauf des Ersten Weltkriegs anhand wichtiger Stationen und Schlachten zusammenfassen.</w:t>
            </w:r>
          </w:p>
          <w:p w14:paraId="2771FA70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erläutern, warum der Krieg länger dauerte als viele erwartet hatten und Millionen Menschen betroffen waren.</w:t>
            </w:r>
          </w:p>
          <w:p w14:paraId="61B0ABC9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erklären, wie sich der Krieg an der Front und im Alltag der Bevölkerung gezeigt hat.</w:t>
            </w:r>
          </w:p>
          <w:p w14:paraId="5150D085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bewerten, warum der Erste Weltkrieg als „Urkatastrophe des 20. Jahrhunderts“ bezeichnet wird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0CBC3B21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schildern, wie der Erste Weltkrieg den Alltag von Kindern und Jugendlichen veränderte.</w:t>
            </w:r>
          </w:p>
          <w:p w14:paraId="5669704A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Beispiele nennen, welche Aufgaben und Pflichten junge Menschen in dieser Zeit übernehmen mussten.</w:t>
            </w:r>
          </w:p>
          <w:p w14:paraId="6D97C57B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untersuchen, wie der Krieg das Leben von Familien und das Aufwachsen von Kindern prägte.</w:t>
            </w:r>
          </w:p>
          <w:p w14:paraId="24953CD5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reflektieren, was wir heute aus den Erlebnissen von Kindern und Jugendlichen im Krieg lernen können.</w:t>
            </w:r>
          </w:p>
          <w:p w14:paraId="6A9D66E2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…</w:t>
            </w:r>
            <w:r w:rsidRPr="007D6E04">
              <w:rPr>
                <w:rFonts w:ascii="Arial" w:hAnsi="Arial" w:cs="Arial"/>
                <w:sz w:val="20"/>
                <w:szCs w:val="22"/>
              </w:rPr>
              <w:t xml:space="preserve"> eine Feldpostkarte oder einen Feldpostbrief genau lesen und den Inhalt zusammenfassen.</w:t>
            </w:r>
          </w:p>
          <w:p w14:paraId="21A97F6F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untersuchen, welche persönlichen Erlebnisse, Gefühle oder Hoffnungen darin beschrieben werden.</w:t>
            </w:r>
          </w:p>
          <w:p w14:paraId="637143BF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analysieren, was Feldpost über das Leben von Soldaten und ihren Familien im Ersten Weltkrieg verrät.</w:t>
            </w:r>
          </w:p>
          <w:p w14:paraId="1A479982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reflektieren, warum solche persönlichen Quellen wichtig sind, um Geschichte besser zu verstehen.</w:t>
            </w:r>
          </w:p>
          <w:p w14:paraId="694B5A3B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erklären, warum der Erste Weltkrieg 1918 zu Ende ging und welche Staaten als Verlierer galten</w:t>
            </w:r>
            <w:r w:rsidRPr="007D6E04">
              <w:rPr>
                <w:rFonts w:ascii="Arial" w:hAnsi="Arial" w:cs="Arial"/>
                <w:i/>
                <w:iCs/>
                <w:sz w:val="20"/>
                <w:szCs w:val="22"/>
                <w:lang w:val="de-AT"/>
              </w:rPr>
              <w:t>.</w:t>
            </w:r>
          </w:p>
          <w:p w14:paraId="22A53BF2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i/>
                <w:i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die wichtigsten Bestimmungen de</w:t>
            </w:r>
            <w:r>
              <w:rPr>
                <w:rFonts w:ascii="Arial" w:hAnsi="Arial" w:cs="Arial"/>
                <w:sz w:val="20"/>
                <w:szCs w:val="22"/>
              </w:rPr>
              <w:t>r</w:t>
            </w:r>
            <w:r w:rsidRPr="007D6E04">
              <w:rPr>
                <w:rFonts w:ascii="Arial" w:hAnsi="Arial" w:cs="Arial"/>
                <w:sz w:val="20"/>
                <w:szCs w:val="22"/>
              </w:rPr>
              <w:t xml:space="preserve"> Friedensvertr</w:t>
            </w:r>
            <w:r>
              <w:rPr>
                <w:rFonts w:ascii="Arial" w:hAnsi="Arial" w:cs="Arial"/>
                <w:sz w:val="20"/>
                <w:szCs w:val="22"/>
              </w:rPr>
              <w:t>äge</w:t>
            </w:r>
            <w:r w:rsidRPr="007D6E04">
              <w:rPr>
                <w:rFonts w:ascii="Arial" w:hAnsi="Arial" w:cs="Arial"/>
                <w:sz w:val="20"/>
                <w:szCs w:val="22"/>
              </w:rPr>
              <w:t xml:space="preserve"> von Versailles </w:t>
            </w:r>
            <w:r>
              <w:rPr>
                <w:rFonts w:ascii="Arial" w:hAnsi="Arial" w:cs="Arial"/>
                <w:sz w:val="20"/>
                <w:szCs w:val="22"/>
              </w:rPr>
              <w:t xml:space="preserve">und St. Germain </w:t>
            </w:r>
            <w:r w:rsidRPr="007D6E04">
              <w:rPr>
                <w:rFonts w:ascii="Arial" w:hAnsi="Arial" w:cs="Arial"/>
                <w:sz w:val="20"/>
                <w:szCs w:val="22"/>
              </w:rPr>
              <w:t>zusammenfassen</w:t>
            </w:r>
            <w:r w:rsidRPr="007D6E04">
              <w:rPr>
                <w:rFonts w:ascii="Arial" w:hAnsi="Arial" w:cs="Arial"/>
                <w:i/>
                <w:iCs/>
                <w:sz w:val="20"/>
                <w:szCs w:val="22"/>
                <w:lang w:val="de-AT"/>
              </w:rPr>
              <w:t>.</w:t>
            </w:r>
          </w:p>
          <w:p w14:paraId="18BA6C8D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analysieren, welche politischen und wirtschaftlichen Folgen der Krieg für Europa und die Welt hatte.</w:t>
            </w:r>
          </w:p>
          <w:p w14:paraId="75FF946F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beurteilen, warum der Frieden von 1918 für viele Menschen unzufriedenstellend war und neue Konflikte auslöste.</w:t>
            </w:r>
          </w:p>
          <w:p w14:paraId="143B1AD5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erklären, was das humanitäre Völkerrecht ist und warum es zum Schutz von Menschen im Krieg wichtig ist.</w:t>
            </w:r>
          </w:p>
          <w:p w14:paraId="615E466C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Beispiele nennen, welche Regeln für Soldaten, Zivilpersonen und Kriegsgefangene im Krieg gelten sollen.</w:t>
            </w:r>
          </w:p>
          <w:p w14:paraId="778ED285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untersuchen, warum das humanitäre Völkerrecht trotz seiner Bedeutung oft verletzt wird.</w:t>
            </w:r>
          </w:p>
          <w:p w14:paraId="2144DF67" w14:textId="7860C2B9" w:rsidR="007D6E04" w:rsidRP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reflektieren, warum es wichtig ist, solche Regeln auch heute in allen Kriegen einzuhalten und zu stärken.</w:t>
            </w:r>
          </w:p>
        </w:tc>
        <w:tc>
          <w:tcPr>
            <w:tcW w:w="2552" w:type="dxa"/>
            <w:tcBorders>
              <w:bottom w:val="nil"/>
            </w:tcBorders>
          </w:tcPr>
          <w:p w14:paraId="1B26DA69" w14:textId="77777777" w:rsidR="003328C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1. Nationalismus und Imperialismus führen zum Ersten Weltkrieg</w:t>
            </w:r>
          </w:p>
          <w:p w14:paraId="0FAE015A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DADB029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EAD2A74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F0FFFAE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972BCBC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6A6BD380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2. Der Verlauf des Ersten Weltkriegs</w:t>
            </w:r>
          </w:p>
          <w:p w14:paraId="50420CE9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EDB749D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84C9A68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FD9E3F5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65159D2D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3. Kindheit und Jugend während des Ersten Weltkriegs</w:t>
            </w:r>
          </w:p>
          <w:p w14:paraId="31DCD0EC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C816972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7247C11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091265FF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b/>
                <w:bCs/>
                <w:sz w:val="20"/>
                <w:szCs w:val="22"/>
              </w:rPr>
              <w:t>M7</w:t>
            </w:r>
            <w:r>
              <w:rPr>
                <w:rFonts w:ascii="Arial" w:hAnsi="Arial" w:cs="Arial"/>
                <w:sz w:val="20"/>
                <w:szCs w:val="22"/>
              </w:rPr>
              <w:t>: Feldpostkarten und Feldpostbriefe untersuchen</w:t>
            </w:r>
          </w:p>
          <w:p w14:paraId="1CE0BB98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8E4A999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D7A944B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01B26CE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3FEED666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4. Das Ende des Ersten Weltkriegs und seine Folgen</w:t>
            </w:r>
          </w:p>
          <w:p w14:paraId="73A2CCE8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17B8CBE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05D7E96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60EC715" w14:textId="77777777" w:rsidR="007D6E04" w:rsidRDefault="007D6E04" w:rsidP="007D6E04">
            <w:pPr>
              <w:pStyle w:val="Kopfzeile"/>
              <w:spacing w:before="20" w:after="60"/>
              <w:rPr>
                <w:rFonts w:ascii="Arial" w:hAnsi="Arial" w:cs="Arial"/>
                <w:sz w:val="20"/>
                <w:szCs w:val="22"/>
              </w:rPr>
            </w:pPr>
          </w:p>
          <w:p w14:paraId="6A3B468F" w14:textId="240ABF67" w:rsidR="007D6E04" w:rsidRPr="00B349ED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b/>
                <w:bCs/>
                <w:sz w:val="20"/>
                <w:szCs w:val="22"/>
              </w:rPr>
              <w:t>BONUS-SEITE:</w:t>
            </w:r>
            <w:r>
              <w:rPr>
                <w:rFonts w:ascii="Arial" w:hAnsi="Arial" w:cs="Arial"/>
                <w:sz w:val="20"/>
                <w:szCs w:val="22"/>
              </w:rPr>
              <w:t xml:space="preserve"> Humanitäres Völkerrecht</w:t>
            </w:r>
          </w:p>
        </w:tc>
      </w:tr>
      <w:tr w:rsidR="007D6E04" w:rsidRPr="00B349ED" w14:paraId="594ECF66" w14:textId="77777777" w:rsidTr="007D6E04">
        <w:tc>
          <w:tcPr>
            <w:tcW w:w="1696" w:type="dxa"/>
          </w:tcPr>
          <w:p w14:paraId="2E6711FA" w14:textId="77777777" w:rsidR="007D6E04" w:rsidRPr="00B349ED" w:rsidRDefault="007D6E04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296D53" w14:textId="6D74118C" w:rsidR="007D6E04" w:rsidRPr="00B349ED" w:rsidRDefault="007D6E04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IDENTITÄTEN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753EA43" w14:textId="77777777" w:rsidR="007D6E04" w:rsidRPr="00B349ED" w:rsidRDefault="007D6E04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C76870" w:rsidRPr="00B349ED" w14:paraId="20B4F02B" w14:textId="77777777" w:rsidTr="007D6E04">
        <w:tc>
          <w:tcPr>
            <w:tcW w:w="1696" w:type="dxa"/>
          </w:tcPr>
          <w:p w14:paraId="3BBC900F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bookmarkStart w:id="1" w:name="_Hlk190705862"/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BEF507D" w14:textId="7A17A275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7D6E04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</w:t>
            </w:r>
            <w:r w:rsidR="007D6E04">
              <w:rPr>
                <w:rFonts w:ascii="Arial" w:hAnsi="Arial" w:cs="Arial"/>
                <w:b/>
                <w:sz w:val="22"/>
              </w:rPr>
              <w:t xml:space="preserve"> </w:t>
            </w:r>
            <w:r w:rsidRPr="00B349ED">
              <w:rPr>
                <w:rFonts w:ascii="Arial" w:hAnsi="Arial" w:cs="Arial"/>
                <w:b/>
                <w:sz w:val="22"/>
              </w:rPr>
              <w:t>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6EF985D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bookmarkEnd w:id="1"/>
      <w:tr w:rsidR="007D6E04" w:rsidRPr="00B349ED" w14:paraId="6DD67FCB" w14:textId="77777777" w:rsidTr="007D6E04">
        <w:trPr>
          <w:trHeight w:val="208"/>
        </w:trPr>
        <w:tc>
          <w:tcPr>
            <w:tcW w:w="1696" w:type="dxa"/>
            <w:vMerge w:val="restart"/>
          </w:tcPr>
          <w:p w14:paraId="7EF1117F" w14:textId="2E372837" w:rsidR="007D6E04" w:rsidRPr="00F33886" w:rsidRDefault="007D6E04" w:rsidP="00F33886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Mai</w:t>
            </w:r>
          </w:p>
        </w:tc>
        <w:tc>
          <w:tcPr>
            <w:tcW w:w="9072" w:type="dxa"/>
            <w:vMerge w:val="restart"/>
            <w:tcBorders>
              <w:bottom w:val="single" w:sz="4" w:space="0" w:color="auto"/>
            </w:tcBorders>
          </w:tcPr>
          <w:p w14:paraId="4E5607D1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erklären, was der Begriff Identität bedeutet und welche Merkmale meine Identität ausmachen.</w:t>
            </w:r>
          </w:p>
          <w:p w14:paraId="647A9708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Beispiele dafür nennen, wie Familie, Freunde, Sprache und Herkunft meine Identität beeinflussen.</w:t>
            </w:r>
          </w:p>
          <w:p w14:paraId="0DCAA703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Unterschiede und Gemeinsamkeiten zwischen meiner Identität und der Identität anderer Menschen erkennen und respektieren.</w:t>
            </w:r>
          </w:p>
          <w:p w14:paraId="2247466D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reflektieren, warum Identität für jeden Menschen wichtig ist und sich im Laufe des Lebens verändern kann</w:t>
            </w:r>
            <w:r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26CA0A1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Argumente für und gegen ein Thema sammeln und übersichtlich gegenüberstellen.</w:t>
            </w:r>
          </w:p>
          <w:p w14:paraId="1EED8CCF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in einer Diskussion meine eigene Meinung klar und verständlich ausdrücken.</w:t>
            </w:r>
          </w:p>
          <w:p w14:paraId="7C33397A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auf Argumente anderer eingehen und darauf passend reagieren.</w:t>
            </w:r>
          </w:p>
          <w:p w14:paraId="0CA24088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eine Diskussion fair führen und die Meinung anderer respektvoll anhören.</w:t>
            </w:r>
          </w:p>
          <w:p w14:paraId="27D7EFF2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erklären, was mit „nationaler Identität“ gemeint ist und wie sie entsteht.</w:t>
            </w:r>
          </w:p>
          <w:p w14:paraId="40428FFD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Beispiele für Symbole, Traditionen und Werte nennen, die zur nationalen Identität eines Landes gehören.</w:t>
            </w:r>
          </w:p>
          <w:p w14:paraId="694657AB" w14:textId="5F3FC063" w:rsidR="007D6E04" w:rsidRP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vergleichen, wie sich nationale Identitäten in verschiedenen Ländern unterscheiden oder ähneln.</w:t>
            </w:r>
          </w:p>
          <w:p w14:paraId="6E244FCF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reflektieren, warum nationale Identitäten sowohl verbinden als auch trennen können.</w:t>
            </w:r>
          </w:p>
          <w:p w14:paraId="0B0BF79F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erläutern, was mit „europäischer Identität“ gemeint ist und welche gemeinsamen Werte Europa verbinden.</w:t>
            </w:r>
          </w:p>
          <w:p w14:paraId="60370804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Beispiele für europäische Symbole, wie die Flagge oder die Hymne, benennen und ihre Bedeutung erklären.</w:t>
            </w:r>
          </w:p>
          <w:p w14:paraId="2C88113B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darstellen, warum Vielfalt und gemeinsame Geschichte wichtige Bestandteile der europäischen Identität sind.</w:t>
            </w:r>
          </w:p>
          <w:p w14:paraId="013925C2" w14:textId="08F74DC5" w:rsidR="007D6E04" w:rsidRPr="00212C95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bCs/>
                <w:sz w:val="20"/>
                <w:szCs w:val="22"/>
              </w:rPr>
              <w:t>reflektieren, was eine europäische Identität für mein eigenes Leben und für das Zusammenleben in Europa bedeutet.</w:t>
            </w:r>
          </w:p>
        </w:tc>
        <w:tc>
          <w:tcPr>
            <w:tcW w:w="2552" w:type="dxa"/>
            <w:tcBorders>
              <w:bottom w:val="nil"/>
            </w:tcBorders>
          </w:tcPr>
          <w:p w14:paraId="6C18973B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1. Was ist Identität?</w:t>
            </w:r>
          </w:p>
          <w:p w14:paraId="4A86A93A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BC79AC1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E7EC364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AA8B9D6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B1A0929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E57213D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E48D40A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507357B8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b/>
                <w:bCs/>
                <w:sz w:val="20"/>
                <w:szCs w:val="22"/>
              </w:rPr>
              <w:t>M8</w:t>
            </w:r>
            <w:r>
              <w:rPr>
                <w:rFonts w:ascii="Arial" w:hAnsi="Arial" w:cs="Arial"/>
                <w:sz w:val="20"/>
                <w:szCs w:val="22"/>
              </w:rPr>
              <w:t>: Eine Pro- und Contra-Diskussion führen</w:t>
            </w:r>
          </w:p>
          <w:p w14:paraId="36FB6FF7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6F2BEC0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57BFB844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2. Nationale Identitäten</w:t>
            </w:r>
          </w:p>
          <w:p w14:paraId="1A32D3F1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ABF25B0" w14:textId="77777777" w:rsidR="007D6E04" w:rsidRDefault="007D6E04" w:rsidP="007D6E04">
            <w:pPr>
              <w:pStyle w:val="Kopfzeile"/>
              <w:spacing w:before="20" w:after="160"/>
              <w:rPr>
                <w:rFonts w:ascii="Arial" w:hAnsi="Arial" w:cs="Arial"/>
                <w:sz w:val="20"/>
                <w:szCs w:val="22"/>
              </w:rPr>
            </w:pPr>
          </w:p>
          <w:p w14:paraId="35B95441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086A3741" w14:textId="206B91F5" w:rsidR="007D6E04" w:rsidRPr="00B349ED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3. Europäische Identität</w:t>
            </w:r>
          </w:p>
        </w:tc>
      </w:tr>
      <w:tr w:rsidR="007D6E04" w:rsidRPr="00B349ED" w14:paraId="190D26F5" w14:textId="77777777" w:rsidTr="007D6E04">
        <w:trPr>
          <w:trHeight w:val="208"/>
        </w:trPr>
        <w:tc>
          <w:tcPr>
            <w:tcW w:w="1696" w:type="dxa"/>
            <w:vMerge/>
          </w:tcPr>
          <w:p w14:paraId="7728C67B" w14:textId="77777777" w:rsidR="007D6E04" w:rsidRPr="00B349ED" w:rsidRDefault="007D6E04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</w:tcBorders>
          </w:tcPr>
          <w:p w14:paraId="72534222" w14:textId="4F6E89AD" w:rsidR="007D6E04" w:rsidRPr="00B349ED" w:rsidRDefault="007D6E04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F1D1074" w14:textId="3D7990C5" w:rsidR="007D6E04" w:rsidRPr="00B349ED" w:rsidRDefault="007D6E04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7D6E04" w:rsidRPr="00B349ED" w14:paraId="1F5D2323" w14:textId="77777777" w:rsidTr="007D6E04">
        <w:tc>
          <w:tcPr>
            <w:tcW w:w="1696" w:type="dxa"/>
          </w:tcPr>
          <w:p w14:paraId="5EC951DF" w14:textId="77777777" w:rsidR="007D6E04" w:rsidRPr="00B349ED" w:rsidRDefault="007D6E04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C56C255" w14:textId="05697376" w:rsidR="007D6E04" w:rsidRPr="00B349ED" w:rsidRDefault="007D6E04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WAHLEN UND WÄHLEN</w:t>
            </w:r>
          </w:p>
        </w:tc>
        <w:tc>
          <w:tcPr>
            <w:tcW w:w="2552" w:type="dxa"/>
          </w:tcPr>
          <w:p w14:paraId="576A2D6A" w14:textId="77777777" w:rsidR="007D6E04" w:rsidRPr="00B349ED" w:rsidRDefault="007D6E04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212C95" w:rsidRPr="00B349ED" w14:paraId="52A895C4" w14:textId="77777777" w:rsidTr="007D6E04">
        <w:tc>
          <w:tcPr>
            <w:tcW w:w="1696" w:type="dxa"/>
          </w:tcPr>
          <w:p w14:paraId="7E53C220" w14:textId="77777777" w:rsidR="00212C95" w:rsidRPr="00B349ED" w:rsidRDefault="00212C95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6E4B39D6" w14:textId="6D17241B" w:rsidR="00212C95" w:rsidRPr="00B349ED" w:rsidRDefault="00212C95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7D6E04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</w:tcPr>
          <w:p w14:paraId="56F6BC74" w14:textId="77777777" w:rsidR="00212C95" w:rsidRPr="00B349ED" w:rsidRDefault="00212C95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212C95" w:rsidRPr="007D6E04" w14:paraId="477E13D9" w14:textId="77777777" w:rsidTr="001E4B5B">
        <w:tc>
          <w:tcPr>
            <w:tcW w:w="1696" w:type="dxa"/>
          </w:tcPr>
          <w:p w14:paraId="331C1B83" w14:textId="3934DE02" w:rsidR="00212C95" w:rsidRPr="007D6E04" w:rsidRDefault="00212C95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sz w:val="20"/>
                <w:szCs w:val="22"/>
              </w:rPr>
              <w:t>Juni</w:t>
            </w:r>
          </w:p>
        </w:tc>
        <w:tc>
          <w:tcPr>
            <w:tcW w:w="9072" w:type="dxa"/>
          </w:tcPr>
          <w:p w14:paraId="03F6D5C1" w14:textId="0AD263B7" w:rsidR="007D6E04" w:rsidRP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sz w:val="20"/>
                <w:szCs w:val="22"/>
              </w:rPr>
              <w:t>…  erklären, warum freie und geheime Wahlen wichtig für die Demokratie sind.</w:t>
            </w:r>
          </w:p>
          <w:p w14:paraId="57A75BA5" w14:textId="3C5ABAF2" w:rsidR="007D6E04" w:rsidRP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sz w:val="20"/>
                <w:szCs w:val="22"/>
              </w:rPr>
              <w:t>… die wichtigsten Regeln für Wahlen in Österreich nennen, z. B. Wahlalter oder Wahlrecht für alle.</w:t>
            </w:r>
          </w:p>
          <w:p w14:paraId="7EA25E8F" w14:textId="7DB02D71" w:rsidR="007D6E04" w:rsidRP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sz w:val="20"/>
                <w:szCs w:val="22"/>
              </w:rPr>
              <w:t>… darstellen, wie ich selbst bei Wahlen mitbestimmen kann, wenn ich alt genug bin.</w:t>
            </w:r>
          </w:p>
          <w:p w14:paraId="4FCE0692" w14:textId="77777777" w:rsidR="00A85DAD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sz w:val="20"/>
                <w:szCs w:val="22"/>
              </w:rPr>
              <w:t>… reflektieren, warum es wichtig ist, zur Wahl zu gehen und Verantwortung für die Gesellschaft zu übernehmen.</w:t>
            </w:r>
          </w:p>
          <w:p w14:paraId="3BA2E833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beschreiben, wie sich das Wahlrecht in Österreich von früher bis heute entwickelt hat.</w:t>
            </w:r>
          </w:p>
          <w:p w14:paraId="60DA03ED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erklären, wer früher wählen durfte und warum sich das im Laufe der Zeit verändert hat.</w:t>
            </w:r>
          </w:p>
          <w:p w14:paraId="1BC6D26C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Beispiele nennen, wie bestimmte Gruppen – wie Frauen oder Menschen ohne Besitz – um ihr Wahlrecht kämpfen mussten.</w:t>
            </w:r>
          </w:p>
          <w:p w14:paraId="2D25D594" w14:textId="77777777" w:rsidR="007D6E04" w:rsidRDefault="007D6E04" w:rsidP="00413D18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… </w:t>
            </w:r>
            <w:r w:rsidRPr="007D6E04">
              <w:rPr>
                <w:rFonts w:ascii="Arial" w:hAnsi="Arial" w:cs="Arial"/>
                <w:sz w:val="20"/>
                <w:szCs w:val="22"/>
              </w:rPr>
              <w:t>beurteilen, warum ein allgemeines, gleiches Wahlrecht für alle Menschen so wichtig für die Demokratie ist.</w:t>
            </w:r>
          </w:p>
          <w:p w14:paraId="3569229D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erklären, was politische Parteien sind und welche Aufgaben sie in einer Demokratie haben.</w:t>
            </w:r>
          </w:p>
          <w:p w14:paraId="45D15D09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Beispiele für wichtige politische Parteien in Österreich nennen und ihre Grundziele kurz beschreiben.</w:t>
            </w:r>
          </w:p>
          <w:p w14:paraId="3933A83A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vergleichen, welche unterschiedlichen Meinungen und Interessen Parteien vertreten.</w:t>
            </w:r>
          </w:p>
          <w:p w14:paraId="3891C7EF" w14:textId="77777777" w:rsidR="00413D18" w:rsidRDefault="00413D18" w:rsidP="00413D18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beurteilen, warum es wichtig ist, verschiedene Parteien zu kennen, bevor man eine Wahlentscheidung trifft.</w:t>
            </w:r>
          </w:p>
          <w:p w14:paraId="3E865FE4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Wahlplakate genau betrachten und die wichtigsten Aussagen erkennen.</w:t>
            </w:r>
          </w:p>
          <w:p w14:paraId="70C326AE" w14:textId="7C6DC9DC" w:rsidR="00413D18" w:rsidRP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beschreiben, mit welchen Farben, Bildern und Schlagworten Parteien auf Plakaten werben.</w:t>
            </w:r>
          </w:p>
          <w:p w14:paraId="1F45BE75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analysieren, welche Wirkung ein Wahlplakat auf die Wählerinnen und Wähler haben soll.</w:t>
            </w:r>
          </w:p>
          <w:p w14:paraId="20320D14" w14:textId="77777777" w:rsidR="00413D18" w:rsidRDefault="00413D18" w:rsidP="00413D18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bewerten, wie glaubwürdig und überzeugend ich ein Wahlplakat finde.</w:t>
            </w:r>
          </w:p>
          <w:p w14:paraId="157825A3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… e</w:t>
            </w:r>
            <w:r w:rsidRPr="00413D18">
              <w:rPr>
                <w:rFonts w:ascii="Arial" w:hAnsi="Arial" w:cs="Arial"/>
                <w:sz w:val="20"/>
                <w:szCs w:val="22"/>
              </w:rPr>
              <w:t>rklären, warum Parteien Wahlwerbung machen und welche Ziele sie damit verfolgen.</w:t>
            </w:r>
          </w:p>
          <w:p w14:paraId="09D41A0A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verschiedene Formen von Wahlwerbung (z. B. Plakate, Videos, Social Media) nennen und ihre Wirkung vergleichen.</w:t>
            </w:r>
          </w:p>
          <w:p w14:paraId="7F166ED1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untersuchen, mit welchen Strategien Parteien versuchen, Menschen zu überzeugen.</w:t>
            </w:r>
          </w:p>
          <w:p w14:paraId="58584329" w14:textId="2CE8280C" w:rsidR="00413D18" w:rsidRPr="007D6E04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413D18">
              <w:rPr>
                <w:rFonts w:ascii="Arial" w:hAnsi="Arial" w:cs="Arial"/>
                <w:sz w:val="20"/>
                <w:szCs w:val="22"/>
              </w:rPr>
              <w:t>beurteilen, welche Art von Wahlwerbung ich persönlich als glaubwürdig oder weniger glaubwürdig empfinde.</w:t>
            </w:r>
          </w:p>
        </w:tc>
        <w:tc>
          <w:tcPr>
            <w:tcW w:w="2552" w:type="dxa"/>
          </w:tcPr>
          <w:p w14:paraId="4B36119F" w14:textId="77777777" w:rsidR="003E158C" w:rsidRDefault="007D6E04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sz w:val="20"/>
                <w:szCs w:val="22"/>
              </w:rPr>
              <w:lastRenderedPageBreak/>
              <w:t>1. Du hast die Wahl</w:t>
            </w:r>
          </w:p>
          <w:p w14:paraId="34B1700F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61C4D95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0716F87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BB39471" w14:textId="77777777" w:rsidR="00413D18" w:rsidRDefault="00413D18" w:rsidP="00413D18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6F3DF9C3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413D18">
              <w:rPr>
                <w:rFonts w:ascii="Arial" w:hAnsi="Arial" w:cs="Arial"/>
                <w:b/>
                <w:bCs/>
                <w:sz w:val="20"/>
                <w:szCs w:val="22"/>
              </w:rPr>
              <w:t>BONUS-SEITE:</w:t>
            </w:r>
            <w:r>
              <w:rPr>
                <w:rFonts w:ascii="Arial" w:hAnsi="Arial" w:cs="Arial"/>
                <w:sz w:val="20"/>
                <w:szCs w:val="22"/>
              </w:rPr>
              <w:t xml:space="preserve"> Die Entwicklung des Wahlrechts</w:t>
            </w:r>
          </w:p>
          <w:p w14:paraId="1AE04A32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C1AB718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4EA0D4E" w14:textId="77777777" w:rsidR="00413D18" w:rsidRDefault="00413D18" w:rsidP="00413D18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574ECD92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2. Politische Parteien in Österreich</w:t>
            </w:r>
          </w:p>
          <w:p w14:paraId="4F1E0830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0D3760E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62B8036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6176812" w14:textId="77777777" w:rsidR="00413D18" w:rsidRDefault="00413D18" w:rsidP="00413D18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38911D0B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413D18">
              <w:rPr>
                <w:rFonts w:ascii="Arial" w:hAnsi="Arial" w:cs="Arial"/>
                <w:b/>
                <w:bCs/>
                <w:sz w:val="20"/>
                <w:szCs w:val="22"/>
              </w:rPr>
              <w:t>M9:</w:t>
            </w:r>
            <w:r>
              <w:rPr>
                <w:rFonts w:ascii="Arial" w:hAnsi="Arial" w:cs="Arial"/>
                <w:sz w:val="20"/>
                <w:szCs w:val="22"/>
              </w:rPr>
              <w:t xml:space="preserve"> Wahlplakate analysieren</w:t>
            </w:r>
          </w:p>
          <w:p w14:paraId="471C5A79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CE3D93E" w14:textId="77777777" w:rsidR="00413D18" w:rsidRDefault="00413D18" w:rsidP="00413D18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4D155C2D" w14:textId="118B6796" w:rsidR="00413D18" w:rsidRPr="007D6E04" w:rsidRDefault="00413D18" w:rsidP="00413D18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3. Wahlwerbung</w:t>
            </w:r>
          </w:p>
        </w:tc>
      </w:tr>
    </w:tbl>
    <w:p w14:paraId="5D5BDDEA" w14:textId="454CAD9C" w:rsidR="00743FBA" w:rsidRPr="00C71160" w:rsidRDefault="00743FBA" w:rsidP="00396C76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sz w:val="22"/>
          <w:szCs w:val="22"/>
        </w:rPr>
      </w:pPr>
    </w:p>
    <w:sectPr w:rsidR="00743FBA" w:rsidRPr="00C71160" w:rsidSect="00396C76">
      <w:headerReference w:type="default" r:id="rId8"/>
      <w:pgSz w:w="16838" w:h="11906" w:orient="landscape"/>
      <w:pgMar w:top="1417" w:right="1417" w:bottom="1417" w:left="1134" w:header="708" w:footer="708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8585" w14:textId="77777777" w:rsidR="00DD40E3" w:rsidRDefault="00DD40E3" w:rsidP="00606637">
      <w:r>
        <w:separator/>
      </w:r>
    </w:p>
  </w:endnote>
  <w:endnote w:type="continuationSeparator" w:id="0">
    <w:p w14:paraId="7E520036" w14:textId="77777777" w:rsidR="00DD40E3" w:rsidRDefault="00DD40E3" w:rsidP="006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27D63" w14:textId="77777777" w:rsidR="00DD40E3" w:rsidRDefault="00DD40E3" w:rsidP="00606637">
      <w:r>
        <w:separator/>
      </w:r>
    </w:p>
  </w:footnote>
  <w:footnote w:type="continuationSeparator" w:id="0">
    <w:p w14:paraId="686852AA" w14:textId="77777777" w:rsidR="00DD40E3" w:rsidRDefault="00DD40E3" w:rsidP="0060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0E74" w14:textId="77777777" w:rsidR="00A93FD1" w:rsidRPr="00B349ED" w:rsidRDefault="00A93FD1" w:rsidP="00A93FD1">
    <w:pPr>
      <w:jc w:val="center"/>
      <w:rPr>
        <w:rFonts w:ascii="Arial" w:hAnsi="Arial" w:cs="Arial"/>
        <w:b/>
        <w:bCs/>
        <w:sz w:val="28"/>
        <w:szCs w:val="28"/>
      </w:rPr>
    </w:pPr>
    <w:r>
      <w:tab/>
    </w:r>
    <w:r w:rsidRPr="00B349ED">
      <w:rPr>
        <w:rFonts w:ascii="Arial" w:hAnsi="Arial" w:cs="Arial"/>
        <w:b/>
        <w:bCs/>
        <w:sz w:val="28"/>
        <w:szCs w:val="28"/>
      </w:rPr>
      <w:t>JAHRESPLANUNG „</w:t>
    </w:r>
    <w:r>
      <w:rPr>
        <w:rFonts w:ascii="Arial" w:hAnsi="Arial" w:cs="Arial"/>
        <w:b/>
        <w:bCs/>
        <w:sz w:val="28"/>
        <w:szCs w:val="28"/>
      </w:rPr>
      <w:t>GESCHICHTE FÜR ALLE – 3. Klasse</w:t>
    </w:r>
    <w:r w:rsidRPr="00B349ED">
      <w:rPr>
        <w:rFonts w:ascii="Arial" w:hAnsi="Arial" w:cs="Arial"/>
        <w:b/>
        <w:bCs/>
        <w:sz w:val="28"/>
        <w:szCs w:val="28"/>
      </w:rPr>
      <w:t>“</w:t>
    </w:r>
  </w:p>
  <w:p w14:paraId="5A2C65C2" w14:textId="77777777" w:rsidR="00A93FD1" w:rsidRDefault="00A93FD1" w:rsidP="00A93FD1">
    <w:pPr>
      <w:pStyle w:val="Kopfzeile"/>
      <w:tabs>
        <w:tab w:val="clear" w:pos="4536"/>
        <w:tab w:val="clear" w:pos="9072"/>
        <w:tab w:val="left" w:pos="11203"/>
      </w:tabs>
    </w:pPr>
  </w:p>
  <w:p w14:paraId="44660003" w14:textId="77777777" w:rsidR="000811AD" w:rsidRPr="00396C76" w:rsidRDefault="000811AD" w:rsidP="00396C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A7DE6"/>
    <w:multiLevelType w:val="hybridMultilevel"/>
    <w:tmpl w:val="66123870"/>
    <w:lvl w:ilvl="0" w:tplc="0C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6571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CA"/>
    <w:rsid w:val="000009D3"/>
    <w:rsid w:val="00003A1B"/>
    <w:rsid w:val="00003D60"/>
    <w:rsid w:val="00014237"/>
    <w:rsid w:val="00022232"/>
    <w:rsid w:val="00023C43"/>
    <w:rsid w:val="00025BC5"/>
    <w:rsid w:val="000262C2"/>
    <w:rsid w:val="00026B63"/>
    <w:rsid w:val="000351E4"/>
    <w:rsid w:val="0004256D"/>
    <w:rsid w:val="00046938"/>
    <w:rsid w:val="00050CE6"/>
    <w:rsid w:val="00051860"/>
    <w:rsid w:val="0005666A"/>
    <w:rsid w:val="00057CF4"/>
    <w:rsid w:val="00066C87"/>
    <w:rsid w:val="0007097B"/>
    <w:rsid w:val="00075CAF"/>
    <w:rsid w:val="000761BF"/>
    <w:rsid w:val="000811AD"/>
    <w:rsid w:val="00081595"/>
    <w:rsid w:val="00085811"/>
    <w:rsid w:val="0008615D"/>
    <w:rsid w:val="0008635A"/>
    <w:rsid w:val="000937AE"/>
    <w:rsid w:val="00094946"/>
    <w:rsid w:val="000B08C5"/>
    <w:rsid w:val="000B15FC"/>
    <w:rsid w:val="000B4D7B"/>
    <w:rsid w:val="000B4FA6"/>
    <w:rsid w:val="000C6C25"/>
    <w:rsid w:val="000D1630"/>
    <w:rsid w:val="000D39C3"/>
    <w:rsid w:val="000E6896"/>
    <w:rsid w:val="000F303E"/>
    <w:rsid w:val="000F40B0"/>
    <w:rsid w:val="000F528C"/>
    <w:rsid w:val="000F580F"/>
    <w:rsid w:val="001007D2"/>
    <w:rsid w:val="0011176C"/>
    <w:rsid w:val="0012066A"/>
    <w:rsid w:val="001227CC"/>
    <w:rsid w:val="001255A1"/>
    <w:rsid w:val="00137B9A"/>
    <w:rsid w:val="001469A4"/>
    <w:rsid w:val="00151906"/>
    <w:rsid w:val="00155F30"/>
    <w:rsid w:val="00156CDF"/>
    <w:rsid w:val="00162BBC"/>
    <w:rsid w:val="001644AB"/>
    <w:rsid w:val="00171747"/>
    <w:rsid w:val="0017318F"/>
    <w:rsid w:val="00175C53"/>
    <w:rsid w:val="00177734"/>
    <w:rsid w:val="001821AA"/>
    <w:rsid w:val="00190A74"/>
    <w:rsid w:val="00190BF0"/>
    <w:rsid w:val="00193B9F"/>
    <w:rsid w:val="001A0542"/>
    <w:rsid w:val="001A0646"/>
    <w:rsid w:val="001A33CA"/>
    <w:rsid w:val="001A3B37"/>
    <w:rsid w:val="001A7EC2"/>
    <w:rsid w:val="001C236A"/>
    <w:rsid w:val="001C6CB5"/>
    <w:rsid w:val="001D383C"/>
    <w:rsid w:val="001E1064"/>
    <w:rsid w:val="001E1D78"/>
    <w:rsid w:val="001E4B5B"/>
    <w:rsid w:val="001F0DCF"/>
    <w:rsid w:val="001F11C4"/>
    <w:rsid w:val="001F6CAA"/>
    <w:rsid w:val="001F7702"/>
    <w:rsid w:val="00204542"/>
    <w:rsid w:val="002127B3"/>
    <w:rsid w:val="00212C95"/>
    <w:rsid w:val="0021534E"/>
    <w:rsid w:val="00222E29"/>
    <w:rsid w:val="00224032"/>
    <w:rsid w:val="0022655E"/>
    <w:rsid w:val="00233AAF"/>
    <w:rsid w:val="00235E5E"/>
    <w:rsid w:val="002370A8"/>
    <w:rsid w:val="0023732B"/>
    <w:rsid w:val="00257544"/>
    <w:rsid w:val="0026038E"/>
    <w:rsid w:val="00262584"/>
    <w:rsid w:val="00263602"/>
    <w:rsid w:val="0026698C"/>
    <w:rsid w:val="002700C7"/>
    <w:rsid w:val="0027156A"/>
    <w:rsid w:val="00271AF6"/>
    <w:rsid w:val="002745A1"/>
    <w:rsid w:val="00275931"/>
    <w:rsid w:val="00281233"/>
    <w:rsid w:val="00281D0F"/>
    <w:rsid w:val="00282FBF"/>
    <w:rsid w:val="00284C62"/>
    <w:rsid w:val="00295411"/>
    <w:rsid w:val="002A2CA5"/>
    <w:rsid w:val="002A72F6"/>
    <w:rsid w:val="002B0D4D"/>
    <w:rsid w:val="002B6C0F"/>
    <w:rsid w:val="002C5B8D"/>
    <w:rsid w:val="002C6387"/>
    <w:rsid w:val="002C774B"/>
    <w:rsid w:val="002D2593"/>
    <w:rsid w:val="002D33CE"/>
    <w:rsid w:val="002D5AF6"/>
    <w:rsid w:val="002E073E"/>
    <w:rsid w:val="002E37DD"/>
    <w:rsid w:val="002F0C99"/>
    <w:rsid w:val="002F7027"/>
    <w:rsid w:val="0030518C"/>
    <w:rsid w:val="00306265"/>
    <w:rsid w:val="003121E4"/>
    <w:rsid w:val="0031502F"/>
    <w:rsid w:val="00316E7E"/>
    <w:rsid w:val="0032538D"/>
    <w:rsid w:val="00326E03"/>
    <w:rsid w:val="003328C4"/>
    <w:rsid w:val="0033383E"/>
    <w:rsid w:val="00336B4D"/>
    <w:rsid w:val="00337BE2"/>
    <w:rsid w:val="00345820"/>
    <w:rsid w:val="003502C5"/>
    <w:rsid w:val="003510D5"/>
    <w:rsid w:val="003519DA"/>
    <w:rsid w:val="003540DD"/>
    <w:rsid w:val="00355CCA"/>
    <w:rsid w:val="00361AC2"/>
    <w:rsid w:val="00363672"/>
    <w:rsid w:val="00364E32"/>
    <w:rsid w:val="003657C6"/>
    <w:rsid w:val="00367711"/>
    <w:rsid w:val="00371B08"/>
    <w:rsid w:val="003739D9"/>
    <w:rsid w:val="00386903"/>
    <w:rsid w:val="00396C76"/>
    <w:rsid w:val="003A20FD"/>
    <w:rsid w:val="003A602A"/>
    <w:rsid w:val="003A63D8"/>
    <w:rsid w:val="003D1099"/>
    <w:rsid w:val="003D7B3C"/>
    <w:rsid w:val="003E158C"/>
    <w:rsid w:val="003E5286"/>
    <w:rsid w:val="003F4FE3"/>
    <w:rsid w:val="003F694D"/>
    <w:rsid w:val="00401CBF"/>
    <w:rsid w:val="00402386"/>
    <w:rsid w:val="00410149"/>
    <w:rsid w:val="00413A84"/>
    <w:rsid w:val="00413D18"/>
    <w:rsid w:val="00426A9D"/>
    <w:rsid w:val="00427BA4"/>
    <w:rsid w:val="0043261A"/>
    <w:rsid w:val="00453561"/>
    <w:rsid w:val="004546A7"/>
    <w:rsid w:val="00455C47"/>
    <w:rsid w:val="00456219"/>
    <w:rsid w:val="00464C7F"/>
    <w:rsid w:val="00466791"/>
    <w:rsid w:val="00467F24"/>
    <w:rsid w:val="004835E5"/>
    <w:rsid w:val="00497403"/>
    <w:rsid w:val="004A0506"/>
    <w:rsid w:val="004A0940"/>
    <w:rsid w:val="004A13C2"/>
    <w:rsid w:val="004A1707"/>
    <w:rsid w:val="004A42FF"/>
    <w:rsid w:val="004A4B4F"/>
    <w:rsid w:val="004B0CEB"/>
    <w:rsid w:val="004B27B1"/>
    <w:rsid w:val="004B4267"/>
    <w:rsid w:val="004B570A"/>
    <w:rsid w:val="004B58E7"/>
    <w:rsid w:val="004D788E"/>
    <w:rsid w:val="004E1863"/>
    <w:rsid w:val="004E6236"/>
    <w:rsid w:val="004F677C"/>
    <w:rsid w:val="004F68A3"/>
    <w:rsid w:val="0050136E"/>
    <w:rsid w:val="00503CA0"/>
    <w:rsid w:val="005115CE"/>
    <w:rsid w:val="00514206"/>
    <w:rsid w:val="00516ADC"/>
    <w:rsid w:val="00517D17"/>
    <w:rsid w:val="00521365"/>
    <w:rsid w:val="00527567"/>
    <w:rsid w:val="00531246"/>
    <w:rsid w:val="00531A10"/>
    <w:rsid w:val="00541FCE"/>
    <w:rsid w:val="0054501B"/>
    <w:rsid w:val="005470D4"/>
    <w:rsid w:val="00552405"/>
    <w:rsid w:val="0055500C"/>
    <w:rsid w:val="005551CB"/>
    <w:rsid w:val="00555395"/>
    <w:rsid w:val="00556295"/>
    <w:rsid w:val="005614B8"/>
    <w:rsid w:val="00561C15"/>
    <w:rsid w:val="00562FE2"/>
    <w:rsid w:val="005740F4"/>
    <w:rsid w:val="00574195"/>
    <w:rsid w:val="00583DBA"/>
    <w:rsid w:val="00592B7B"/>
    <w:rsid w:val="00592F18"/>
    <w:rsid w:val="0059474A"/>
    <w:rsid w:val="005A0931"/>
    <w:rsid w:val="005A1337"/>
    <w:rsid w:val="005B19FB"/>
    <w:rsid w:val="005B2EE3"/>
    <w:rsid w:val="005B5824"/>
    <w:rsid w:val="005B58DF"/>
    <w:rsid w:val="005B6E92"/>
    <w:rsid w:val="005B7C8C"/>
    <w:rsid w:val="005C1AAE"/>
    <w:rsid w:val="005C30D2"/>
    <w:rsid w:val="005C5756"/>
    <w:rsid w:val="005C691A"/>
    <w:rsid w:val="005D0E1C"/>
    <w:rsid w:val="005D464C"/>
    <w:rsid w:val="005F270D"/>
    <w:rsid w:val="005F42A1"/>
    <w:rsid w:val="005F4EC2"/>
    <w:rsid w:val="005F5986"/>
    <w:rsid w:val="00606637"/>
    <w:rsid w:val="006124EE"/>
    <w:rsid w:val="006141B5"/>
    <w:rsid w:val="0062253E"/>
    <w:rsid w:val="0062347B"/>
    <w:rsid w:val="00633C23"/>
    <w:rsid w:val="00634679"/>
    <w:rsid w:val="00642467"/>
    <w:rsid w:val="00645545"/>
    <w:rsid w:val="00646C8B"/>
    <w:rsid w:val="00652237"/>
    <w:rsid w:val="00657D7B"/>
    <w:rsid w:val="006637CA"/>
    <w:rsid w:val="00666D55"/>
    <w:rsid w:val="00673D91"/>
    <w:rsid w:val="00675A7E"/>
    <w:rsid w:val="00675BF7"/>
    <w:rsid w:val="0067787F"/>
    <w:rsid w:val="006805AE"/>
    <w:rsid w:val="00681717"/>
    <w:rsid w:val="00684A57"/>
    <w:rsid w:val="00696DBA"/>
    <w:rsid w:val="006A0B29"/>
    <w:rsid w:val="006A2EC0"/>
    <w:rsid w:val="006B6696"/>
    <w:rsid w:val="006C058D"/>
    <w:rsid w:val="006C1722"/>
    <w:rsid w:val="006C18A1"/>
    <w:rsid w:val="006C31CD"/>
    <w:rsid w:val="006D3DC6"/>
    <w:rsid w:val="006D549C"/>
    <w:rsid w:val="006D667B"/>
    <w:rsid w:val="006D6C50"/>
    <w:rsid w:val="006E1CB8"/>
    <w:rsid w:val="006E34AF"/>
    <w:rsid w:val="006F3E6A"/>
    <w:rsid w:val="00700C68"/>
    <w:rsid w:val="0070255C"/>
    <w:rsid w:val="00705B8E"/>
    <w:rsid w:val="007068E3"/>
    <w:rsid w:val="007115BB"/>
    <w:rsid w:val="007121CE"/>
    <w:rsid w:val="00715D9D"/>
    <w:rsid w:val="00724461"/>
    <w:rsid w:val="00742613"/>
    <w:rsid w:val="00743FBA"/>
    <w:rsid w:val="00744E2D"/>
    <w:rsid w:val="00746CA0"/>
    <w:rsid w:val="00756042"/>
    <w:rsid w:val="00757A33"/>
    <w:rsid w:val="00760C82"/>
    <w:rsid w:val="00763CD0"/>
    <w:rsid w:val="00770F75"/>
    <w:rsid w:val="00772CDF"/>
    <w:rsid w:val="00777C1A"/>
    <w:rsid w:val="00780FFF"/>
    <w:rsid w:val="00784A5F"/>
    <w:rsid w:val="00787EA0"/>
    <w:rsid w:val="00791A38"/>
    <w:rsid w:val="00795118"/>
    <w:rsid w:val="007A7F8E"/>
    <w:rsid w:val="007B1096"/>
    <w:rsid w:val="007B1A19"/>
    <w:rsid w:val="007B43C5"/>
    <w:rsid w:val="007B6A4E"/>
    <w:rsid w:val="007B706E"/>
    <w:rsid w:val="007C2C10"/>
    <w:rsid w:val="007C6316"/>
    <w:rsid w:val="007C7485"/>
    <w:rsid w:val="007C7DA5"/>
    <w:rsid w:val="007D38C3"/>
    <w:rsid w:val="007D6E04"/>
    <w:rsid w:val="007D7F76"/>
    <w:rsid w:val="007E1F6B"/>
    <w:rsid w:val="007E619F"/>
    <w:rsid w:val="007E6E7E"/>
    <w:rsid w:val="00805CE2"/>
    <w:rsid w:val="00813938"/>
    <w:rsid w:val="00813983"/>
    <w:rsid w:val="00820247"/>
    <w:rsid w:val="00830943"/>
    <w:rsid w:val="00831203"/>
    <w:rsid w:val="008348BC"/>
    <w:rsid w:val="00840413"/>
    <w:rsid w:val="00850C7E"/>
    <w:rsid w:val="00855079"/>
    <w:rsid w:val="00864296"/>
    <w:rsid w:val="00864DB6"/>
    <w:rsid w:val="00865407"/>
    <w:rsid w:val="00865CA5"/>
    <w:rsid w:val="00870CE3"/>
    <w:rsid w:val="00871509"/>
    <w:rsid w:val="00872CA0"/>
    <w:rsid w:val="00873DEC"/>
    <w:rsid w:val="008774D6"/>
    <w:rsid w:val="00877CE6"/>
    <w:rsid w:val="00881964"/>
    <w:rsid w:val="00886BCB"/>
    <w:rsid w:val="00892A0D"/>
    <w:rsid w:val="0089412C"/>
    <w:rsid w:val="008949DB"/>
    <w:rsid w:val="008B4DA4"/>
    <w:rsid w:val="008B5C71"/>
    <w:rsid w:val="008B7AB2"/>
    <w:rsid w:val="008C3030"/>
    <w:rsid w:val="008C30E2"/>
    <w:rsid w:val="008D0D73"/>
    <w:rsid w:val="008D15BD"/>
    <w:rsid w:val="008D333B"/>
    <w:rsid w:val="008D37C6"/>
    <w:rsid w:val="008D6EEA"/>
    <w:rsid w:val="008E21FA"/>
    <w:rsid w:val="008E465F"/>
    <w:rsid w:val="008E5ED7"/>
    <w:rsid w:val="008F437B"/>
    <w:rsid w:val="008F70CC"/>
    <w:rsid w:val="00901180"/>
    <w:rsid w:val="00902420"/>
    <w:rsid w:val="00904CE1"/>
    <w:rsid w:val="009056C4"/>
    <w:rsid w:val="0091584A"/>
    <w:rsid w:val="0092036C"/>
    <w:rsid w:val="00934F6E"/>
    <w:rsid w:val="00944565"/>
    <w:rsid w:val="00944AA7"/>
    <w:rsid w:val="0095510C"/>
    <w:rsid w:val="00956896"/>
    <w:rsid w:val="00957002"/>
    <w:rsid w:val="009720E5"/>
    <w:rsid w:val="0097653F"/>
    <w:rsid w:val="00976BD2"/>
    <w:rsid w:val="00977423"/>
    <w:rsid w:val="00983A0E"/>
    <w:rsid w:val="0098740D"/>
    <w:rsid w:val="00990F2E"/>
    <w:rsid w:val="00995F95"/>
    <w:rsid w:val="009A2EC5"/>
    <w:rsid w:val="009A3961"/>
    <w:rsid w:val="009A41D4"/>
    <w:rsid w:val="009A445F"/>
    <w:rsid w:val="009A5065"/>
    <w:rsid w:val="009A60E1"/>
    <w:rsid w:val="009B5B03"/>
    <w:rsid w:val="009C060E"/>
    <w:rsid w:val="009C1AC4"/>
    <w:rsid w:val="009C3982"/>
    <w:rsid w:val="009C7283"/>
    <w:rsid w:val="009D3ED8"/>
    <w:rsid w:val="009E43EC"/>
    <w:rsid w:val="009F0ABB"/>
    <w:rsid w:val="009F1C1E"/>
    <w:rsid w:val="009F4574"/>
    <w:rsid w:val="00A055D4"/>
    <w:rsid w:val="00A0588A"/>
    <w:rsid w:val="00A06738"/>
    <w:rsid w:val="00A06F61"/>
    <w:rsid w:val="00A07038"/>
    <w:rsid w:val="00A1038C"/>
    <w:rsid w:val="00A13DD1"/>
    <w:rsid w:val="00A14113"/>
    <w:rsid w:val="00A22CEF"/>
    <w:rsid w:val="00A25948"/>
    <w:rsid w:val="00A26074"/>
    <w:rsid w:val="00A356E1"/>
    <w:rsid w:val="00A35ABD"/>
    <w:rsid w:val="00A36C34"/>
    <w:rsid w:val="00A41EDD"/>
    <w:rsid w:val="00A55FE2"/>
    <w:rsid w:val="00A61F0F"/>
    <w:rsid w:val="00A63D4F"/>
    <w:rsid w:val="00A679FA"/>
    <w:rsid w:val="00A7115E"/>
    <w:rsid w:val="00A7153F"/>
    <w:rsid w:val="00A756C0"/>
    <w:rsid w:val="00A75C69"/>
    <w:rsid w:val="00A77786"/>
    <w:rsid w:val="00A81DDC"/>
    <w:rsid w:val="00A85DAD"/>
    <w:rsid w:val="00A871D3"/>
    <w:rsid w:val="00A9349D"/>
    <w:rsid w:val="00A93DDA"/>
    <w:rsid w:val="00A93FD1"/>
    <w:rsid w:val="00A9719F"/>
    <w:rsid w:val="00AA032B"/>
    <w:rsid w:val="00AA6AC8"/>
    <w:rsid w:val="00AA6FBD"/>
    <w:rsid w:val="00AB3E76"/>
    <w:rsid w:val="00AB5B50"/>
    <w:rsid w:val="00AB7CD4"/>
    <w:rsid w:val="00AC0ACC"/>
    <w:rsid w:val="00AC30C1"/>
    <w:rsid w:val="00AC32B8"/>
    <w:rsid w:val="00AD0328"/>
    <w:rsid w:val="00AD2190"/>
    <w:rsid w:val="00AD6E76"/>
    <w:rsid w:val="00AF2D42"/>
    <w:rsid w:val="00AF2F6C"/>
    <w:rsid w:val="00AF7862"/>
    <w:rsid w:val="00B00260"/>
    <w:rsid w:val="00B05809"/>
    <w:rsid w:val="00B120CD"/>
    <w:rsid w:val="00B142FD"/>
    <w:rsid w:val="00B14CF7"/>
    <w:rsid w:val="00B310B1"/>
    <w:rsid w:val="00B34142"/>
    <w:rsid w:val="00B349ED"/>
    <w:rsid w:val="00B376AE"/>
    <w:rsid w:val="00B4079B"/>
    <w:rsid w:val="00B42859"/>
    <w:rsid w:val="00B45165"/>
    <w:rsid w:val="00B5089E"/>
    <w:rsid w:val="00B53C6D"/>
    <w:rsid w:val="00B6059C"/>
    <w:rsid w:val="00B60851"/>
    <w:rsid w:val="00B70CC3"/>
    <w:rsid w:val="00B779F4"/>
    <w:rsid w:val="00B81A69"/>
    <w:rsid w:val="00B838F3"/>
    <w:rsid w:val="00B85B93"/>
    <w:rsid w:val="00B9162E"/>
    <w:rsid w:val="00B96B6B"/>
    <w:rsid w:val="00B96DF0"/>
    <w:rsid w:val="00BA1162"/>
    <w:rsid w:val="00BB2781"/>
    <w:rsid w:val="00BB4614"/>
    <w:rsid w:val="00BB7919"/>
    <w:rsid w:val="00BC4E31"/>
    <w:rsid w:val="00BD54CA"/>
    <w:rsid w:val="00BD7440"/>
    <w:rsid w:val="00BE251A"/>
    <w:rsid w:val="00BE5FA2"/>
    <w:rsid w:val="00BF098A"/>
    <w:rsid w:val="00BF33A3"/>
    <w:rsid w:val="00BF3B33"/>
    <w:rsid w:val="00BF6BC2"/>
    <w:rsid w:val="00C1174D"/>
    <w:rsid w:val="00C1503C"/>
    <w:rsid w:val="00C215CA"/>
    <w:rsid w:val="00C2256F"/>
    <w:rsid w:val="00C26B75"/>
    <w:rsid w:val="00C306E2"/>
    <w:rsid w:val="00C335DA"/>
    <w:rsid w:val="00C35CB5"/>
    <w:rsid w:val="00C36361"/>
    <w:rsid w:val="00C50789"/>
    <w:rsid w:val="00C51A11"/>
    <w:rsid w:val="00C528EE"/>
    <w:rsid w:val="00C624D3"/>
    <w:rsid w:val="00C62FB6"/>
    <w:rsid w:val="00C71160"/>
    <w:rsid w:val="00C747C1"/>
    <w:rsid w:val="00C76870"/>
    <w:rsid w:val="00C802D2"/>
    <w:rsid w:val="00C82EE6"/>
    <w:rsid w:val="00C9047B"/>
    <w:rsid w:val="00C90948"/>
    <w:rsid w:val="00C939B1"/>
    <w:rsid w:val="00C9619F"/>
    <w:rsid w:val="00CA2205"/>
    <w:rsid w:val="00CA681B"/>
    <w:rsid w:val="00CA7D7D"/>
    <w:rsid w:val="00CB40A1"/>
    <w:rsid w:val="00CB5038"/>
    <w:rsid w:val="00CB59EA"/>
    <w:rsid w:val="00CC3A1D"/>
    <w:rsid w:val="00CD13C1"/>
    <w:rsid w:val="00CD192D"/>
    <w:rsid w:val="00CD1B80"/>
    <w:rsid w:val="00CD4A7C"/>
    <w:rsid w:val="00CD681A"/>
    <w:rsid w:val="00CE2DF7"/>
    <w:rsid w:val="00CE48B1"/>
    <w:rsid w:val="00CE7B85"/>
    <w:rsid w:val="00CF4E0F"/>
    <w:rsid w:val="00CF58C0"/>
    <w:rsid w:val="00CF5FB3"/>
    <w:rsid w:val="00CF7DCB"/>
    <w:rsid w:val="00D16DD3"/>
    <w:rsid w:val="00D20048"/>
    <w:rsid w:val="00D22636"/>
    <w:rsid w:val="00D24EC6"/>
    <w:rsid w:val="00D35461"/>
    <w:rsid w:val="00D36B0E"/>
    <w:rsid w:val="00D37AC7"/>
    <w:rsid w:val="00D4226E"/>
    <w:rsid w:val="00D47DC9"/>
    <w:rsid w:val="00D55E74"/>
    <w:rsid w:val="00D63421"/>
    <w:rsid w:val="00D7507C"/>
    <w:rsid w:val="00D80B46"/>
    <w:rsid w:val="00D84762"/>
    <w:rsid w:val="00D90E75"/>
    <w:rsid w:val="00D934D7"/>
    <w:rsid w:val="00D94B6B"/>
    <w:rsid w:val="00D95AB3"/>
    <w:rsid w:val="00D96249"/>
    <w:rsid w:val="00DB37AF"/>
    <w:rsid w:val="00DD22FC"/>
    <w:rsid w:val="00DD2667"/>
    <w:rsid w:val="00DD40E3"/>
    <w:rsid w:val="00DE0E63"/>
    <w:rsid w:val="00DE6D55"/>
    <w:rsid w:val="00DF4B8A"/>
    <w:rsid w:val="00DF571F"/>
    <w:rsid w:val="00DF7E1D"/>
    <w:rsid w:val="00E226AC"/>
    <w:rsid w:val="00E32184"/>
    <w:rsid w:val="00E43C46"/>
    <w:rsid w:val="00E51218"/>
    <w:rsid w:val="00E652CC"/>
    <w:rsid w:val="00E75A47"/>
    <w:rsid w:val="00E766E3"/>
    <w:rsid w:val="00E82ACE"/>
    <w:rsid w:val="00E93309"/>
    <w:rsid w:val="00EB16CE"/>
    <w:rsid w:val="00EB53E9"/>
    <w:rsid w:val="00EB54F7"/>
    <w:rsid w:val="00EB6C82"/>
    <w:rsid w:val="00EB71D3"/>
    <w:rsid w:val="00EC2B3D"/>
    <w:rsid w:val="00ED1C0D"/>
    <w:rsid w:val="00ED7578"/>
    <w:rsid w:val="00EE1694"/>
    <w:rsid w:val="00EE556B"/>
    <w:rsid w:val="00EE726E"/>
    <w:rsid w:val="00F10043"/>
    <w:rsid w:val="00F158E4"/>
    <w:rsid w:val="00F16FD6"/>
    <w:rsid w:val="00F1754D"/>
    <w:rsid w:val="00F20ED9"/>
    <w:rsid w:val="00F31E75"/>
    <w:rsid w:val="00F32A33"/>
    <w:rsid w:val="00F33886"/>
    <w:rsid w:val="00F33EC9"/>
    <w:rsid w:val="00F37363"/>
    <w:rsid w:val="00F43FB9"/>
    <w:rsid w:val="00F45089"/>
    <w:rsid w:val="00F53EA4"/>
    <w:rsid w:val="00F62032"/>
    <w:rsid w:val="00F65D0B"/>
    <w:rsid w:val="00F66421"/>
    <w:rsid w:val="00F66624"/>
    <w:rsid w:val="00F704BA"/>
    <w:rsid w:val="00F70608"/>
    <w:rsid w:val="00F72353"/>
    <w:rsid w:val="00F86B22"/>
    <w:rsid w:val="00F914F7"/>
    <w:rsid w:val="00F94063"/>
    <w:rsid w:val="00F95AFC"/>
    <w:rsid w:val="00F96920"/>
    <w:rsid w:val="00F96D61"/>
    <w:rsid w:val="00FA1D2C"/>
    <w:rsid w:val="00FA26E1"/>
    <w:rsid w:val="00FA3424"/>
    <w:rsid w:val="00FA496A"/>
    <w:rsid w:val="00FB5AD9"/>
    <w:rsid w:val="00FC02B4"/>
    <w:rsid w:val="00FC4344"/>
    <w:rsid w:val="00FC7CB4"/>
    <w:rsid w:val="00FF2368"/>
    <w:rsid w:val="00FF575B"/>
    <w:rsid w:val="00FF6303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E5125"/>
  <w15:chartTrackingRefBased/>
  <w15:docId w15:val="{483F14EC-35D5-44F3-ABDF-185EF40E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71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  <w:style w:type="paragraph" w:styleId="berschrift1">
    <w:name w:val="heading 1"/>
    <w:aliases w:val="Kapitel_Überschrift"/>
    <w:basedOn w:val="Standard"/>
    <w:next w:val="Standard"/>
    <w:link w:val="berschrift1Zchn"/>
    <w:qFormat/>
    <w:rsid w:val="002B6C0F"/>
    <w:pPr>
      <w:keepNext/>
      <w:outlineLvl w:val="0"/>
    </w:pPr>
    <w:rPr>
      <w:rFonts w:ascii="Arial" w:hAnsi="Arial" w:cs="Arial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E2D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E2D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69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41B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637CA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8550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55079"/>
    <w:rPr>
      <w:kern w:val="0"/>
      <w:sz w:val="24"/>
      <w:szCs w:val="24"/>
      <w:lang w:val="de-DE"/>
      <w14:ligatures w14:val="none"/>
    </w:rPr>
  </w:style>
  <w:style w:type="table" w:styleId="Tabellenraster">
    <w:name w:val="Table Grid"/>
    <w:basedOn w:val="NormaleTabelle"/>
    <w:uiPriority w:val="39"/>
    <w:rsid w:val="00855079"/>
    <w:pPr>
      <w:spacing w:after="0" w:line="240" w:lineRule="auto"/>
    </w:pPr>
    <w:rPr>
      <w:kern w:val="0"/>
      <w:sz w:val="24"/>
      <w:szCs w:val="24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nhideWhenUsed/>
    <w:rsid w:val="006066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06637"/>
    <w:rPr>
      <w:kern w:val="0"/>
      <w:sz w:val="24"/>
      <w:szCs w:val="24"/>
      <w:lang w:val="de-DE"/>
      <w14:ligatures w14:val="non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9349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9349D"/>
    <w:rPr>
      <w:kern w:val="0"/>
      <w:sz w:val="24"/>
      <w:szCs w:val="24"/>
      <w:lang w:val="de-DE"/>
      <w14:ligatures w14:val="none"/>
    </w:rPr>
  </w:style>
  <w:style w:type="paragraph" w:styleId="Textkrper">
    <w:name w:val="Body Text"/>
    <w:basedOn w:val="Standard"/>
    <w:link w:val="TextkrperZchn"/>
    <w:unhideWhenUsed/>
    <w:rsid w:val="003739D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3739D9"/>
    <w:rPr>
      <w:kern w:val="0"/>
      <w:sz w:val="24"/>
      <w:szCs w:val="24"/>
      <w:lang w:val="de-DE"/>
      <w14:ligatures w14:val="none"/>
    </w:rPr>
  </w:style>
  <w:style w:type="character" w:customStyle="1" w:styleId="berschrift1Zchn">
    <w:name w:val="Überschrift 1 Zchn"/>
    <w:aliases w:val="Kapitel_Überschrift Zchn"/>
    <w:basedOn w:val="Absatz-Standardschriftart"/>
    <w:link w:val="berschrift1"/>
    <w:rsid w:val="002B6C0F"/>
    <w:rPr>
      <w:rFonts w:ascii="Arial" w:eastAsia="Times New Roman" w:hAnsi="Arial" w:cs="Arial"/>
      <w:kern w:val="0"/>
      <w:sz w:val="24"/>
      <w:szCs w:val="24"/>
      <w:lang w:eastAsia="de-DE"/>
      <w14:ligatures w14:val="none"/>
    </w:rPr>
  </w:style>
  <w:style w:type="paragraph" w:styleId="Textkrper3">
    <w:name w:val="Body Text 3"/>
    <w:basedOn w:val="Standard"/>
    <w:link w:val="Textkrper3Zchn"/>
    <w:semiHidden/>
    <w:rsid w:val="0011176C"/>
    <w:pPr>
      <w:jc w:val="both"/>
    </w:pPr>
    <w:rPr>
      <w:rFonts w:ascii="Arial" w:hAnsi="Arial"/>
      <w:b/>
      <w:bCs/>
      <w:sz w:val="28"/>
      <w:szCs w:val="22"/>
      <w:lang w:eastAsia="de-DE"/>
    </w:rPr>
  </w:style>
  <w:style w:type="character" w:customStyle="1" w:styleId="Textkrper3Zchn">
    <w:name w:val="Textkörper 3 Zchn"/>
    <w:basedOn w:val="Absatz-Standardschriftart"/>
    <w:link w:val="Textkrper3"/>
    <w:semiHidden/>
    <w:rsid w:val="0011176C"/>
    <w:rPr>
      <w:rFonts w:ascii="Arial" w:eastAsia="Times New Roman" w:hAnsi="Arial" w:cs="Times New Roman"/>
      <w:b/>
      <w:bCs/>
      <w:kern w:val="0"/>
      <w:sz w:val="28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41B5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CD1B80"/>
  </w:style>
  <w:style w:type="character" w:styleId="Hervorhebung">
    <w:name w:val="Emphasis"/>
    <w:basedOn w:val="Absatz-Standardschriftart"/>
    <w:uiPriority w:val="20"/>
    <w:qFormat/>
    <w:rsid w:val="00CD1B80"/>
    <w:rPr>
      <w:i/>
      <w:i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E2DF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2DF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6920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de-DE"/>
      <w14:ligatures w14:val="none"/>
    </w:rPr>
  </w:style>
  <w:style w:type="character" w:styleId="Fett">
    <w:name w:val="Strong"/>
    <w:basedOn w:val="Absatz-Standardschriftart"/>
    <w:uiPriority w:val="22"/>
    <w:qFormat/>
    <w:rsid w:val="001A0542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CF5FB3"/>
    <w:rPr>
      <w:color w:val="0000FF"/>
      <w:u w:val="single"/>
    </w:rPr>
  </w:style>
  <w:style w:type="character" w:customStyle="1" w:styleId="mw-headline">
    <w:name w:val="mw-headline"/>
    <w:basedOn w:val="Absatz-Standardschriftart"/>
    <w:rsid w:val="00D36B0E"/>
  </w:style>
  <w:style w:type="character" w:styleId="Kommentarzeichen">
    <w:name w:val="annotation reference"/>
    <w:basedOn w:val="Absatz-Standardschriftart"/>
    <w:uiPriority w:val="99"/>
    <w:semiHidden/>
    <w:unhideWhenUsed/>
    <w:rsid w:val="00892A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2A0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2A0D"/>
    <w:rPr>
      <w:rFonts w:ascii="Times New Roman" w:eastAsia="Times New Roman" w:hAnsi="Times New Roman" w:cs="Times New Roman"/>
      <w:kern w:val="0"/>
      <w:sz w:val="20"/>
      <w:szCs w:val="20"/>
      <w:lang w:eastAsia="de-AT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2A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2A0D"/>
    <w:rPr>
      <w:rFonts w:ascii="Times New Roman" w:eastAsia="Times New Roman" w:hAnsi="Times New Roman" w:cs="Times New Roman"/>
      <w:b/>
      <w:bCs/>
      <w:kern w:val="0"/>
      <w:sz w:val="20"/>
      <w:szCs w:val="20"/>
      <w:lang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3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6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4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6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7C964-E5DC-4B56-9993-9AB043A98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3964</Words>
  <Characters>24977</Characters>
  <Application>Microsoft Office Word</Application>
  <DocSecurity>0</DocSecurity>
  <Lines>208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Schreiner</dc:creator>
  <cp:keywords/>
  <dc:description/>
  <cp:lastModifiedBy>Eva Schreiner</cp:lastModifiedBy>
  <cp:revision>4</cp:revision>
  <cp:lastPrinted>2025-05-10T09:03:00Z</cp:lastPrinted>
  <dcterms:created xsi:type="dcterms:W3CDTF">2026-08-17T15:29:00Z</dcterms:created>
  <dcterms:modified xsi:type="dcterms:W3CDTF">2026-08-17T15:41:00Z</dcterms:modified>
</cp:coreProperties>
</file>